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8"/>
          <w:szCs w:val="28"/>
        </w:rPr>
      </w:pPr>
      <w:r w:rsidDel="00000000" w:rsidR="00000000" w:rsidRPr="00000000">
        <w:rPr>
          <w:b w:val="1"/>
          <w:sz w:val="28"/>
          <w:szCs w:val="28"/>
          <w:rtl w:val="0"/>
        </w:rPr>
        <w:t xml:space="preserve">Possible Materials for Experimentation</w:t>
      </w:r>
    </w:p>
    <w:p w:rsidR="00000000" w:rsidDel="00000000" w:rsidP="00000000" w:rsidRDefault="00000000" w:rsidRPr="00000000" w14:paraId="00000002">
      <w:pPr>
        <w:spacing w:after="0" w:line="240" w:lineRule="auto"/>
        <w:jc w:val="center"/>
        <w:rPr>
          <w:b w:val="1"/>
          <w:sz w:val="28"/>
          <w:szCs w:val="28"/>
        </w:rPr>
      </w:pPr>
      <w:r w:rsidDel="00000000" w:rsidR="00000000" w:rsidRPr="00000000">
        <w:rPr>
          <w:b w:val="1"/>
          <w:sz w:val="28"/>
          <w:szCs w:val="28"/>
          <w:rtl w:val="0"/>
        </w:rPr>
        <w:t xml:space="preserve"> Lesson 5 – </w:t>
      </w:r>
      <w:r w:rsidDel="00000000" w:rsidR="00000000" w:rsidRPr="00000000">
        <w:rPr>
          <w:b w:val="1"/>
          <w:i w:val="1"/>
          <w:sz w:val="28"/>
          <w:szCs w:val="28"/>
          <w:rtl w:val="0"/>
        </w:rPr>
        <w:t xml:space="preserve">Ocean Acidification: A Systems Approach to a Global Problem</w:t>
      </w: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t xml:space="preserve">Since students will design their own experiments and provide a list of materials to you, their list should be your main material list.  However, we have prepared this list which contains materials commonly used during Lesson 5.</w:t>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rPr>
          <w:b w:val="1"/>
          <w:u w:val="single"/>
        </w:rPr>
      </w:pPr>
      <w:r w:rsidDel="00000000" w:rsidR="00000000" w:rsidRPr="00000000">
        <w:rPr>
          <w:b w:val="1"/>
          <w:u w:val="single"/>
          <w:rtl w:val="0"/>
        </w:rPr>
        <w:t xml:space="preserve">General Materials</w:t>
      </w:r>
    </w:p>
    <w:p w:rsidR="00000000" w:rsidDel="00000000" w:rsidP="00000000" w:rsidRDefault="00000000" w:rsidRPr="00000000" w14:paraId="00000007">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720" w:right="0" w:hanging="360"/>
        <w:jc w:val="left"/>
        <w:rPr>
          <w:rFonts w:ascii="Arial" w:cs="Arial" w:eastAsia="Arial" w:hAnsi="Arial"/>
        </w:rPr>
      </w:pPr>
      <w:r w:rsidDel="00000000" w:rsidR="00000000" w:rsidRPr="00000000">
        <w:rPr>
          <w:i w:val="0"/>
          <w:smallCaps w:val="0"/>
          <w:strike w:val="0"/>
          <w:color w:val="000000"/>
          <w:u w:val="none"/>
          <w:shd w:fill="auto" w:val="clear"/>
          <w:vertAlign w:val="baseline"/>
          <w:rtl w:val="0"/>
        </w:rPr>
        <w:t xml:space="preserve">Beakers</w:t>
      </w:r>
    </w:p>
    <w:p w:rsidR="00000000" w:rsidDel="00000000" w:rsidP="00000000" w:rsidRDefault="00000000" w:rsidRPr="00000000" w14:paraId="0000000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720" w:right="0" w:hanging="360"/>
        <w:jc w:val="left"/>
        <w:rPr>
          <w:rFonts w:ascii="Arial" w:cs="Arial" w:eastAsia="Arial" w:hAnsi="Arial"/>
        </w:rPr>
      </w:pPr>
      <w:r w:rsidDel="00000000" w:rsidR="00000000" w:rsidRPr="00000000">
        <w:rPr>
          <w:i w:val="0"/>
          <w:smallCaps w:val="0"/>
          <w:strike w:val="0"/>
          <w:color w:val="000000"/>
          <w:u w:val="none"/>
          <w:shd w:fill="auto" w:val="clear"/>
          <w:vertAlign w:val="baseline"/>
          <w:rtl w:val="0"/>
        </w:rPr>
        <w:t xml:space="preserve">Pipets (disposable and/or reusable in a variety of sizes).  Micropipettes are only required if you are using hemocytometers to count diatom cells.</w:t>
      </w:r>
    </w:p>
    <w:p w:rsidR="00000000" w:rsidDel="00000000" w:rsidP="00000000" w:rsidRDefault="00000000" w:rsidRPr="00000000" w14:paraId="00000009">
      <w:pPr>
        <w:keepNext w:val="0"/>
        <w:keepLines w:val="0"/>
        <w:widowControl w:val="0"/>
        <w:numPr>
          <w:ilvl w:val="1"/>
          <w:numId w:val="5"/>
        </w:numPr>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1440" w:right="0" w:hanging="360"/>
        <w:jc w:val="left"/>
        <w:rPr>
          <w:rFonts w:ascii="Arial" w:cs="Arial" w:eastAsia="Arial" w:hAnsi="Arial"/>
        </w:rPr>
      </w:pPr>
      <w:hyperlink r:id="rId7">
        <w:r w:rsidDel="00000000" w:rsidR="00000000" w:rsidRPr="00000000">
          <w:rPr>
            <w:i w:val="0"/>
            <w:smallCaps w:val="0"/>
            <w:strike w:val="0"/>
            <w:color w:val="0000ff"/>
            <w:u w:val="single"/>
            <w:shd w:fill="auto" w:val="clear"/>
            <w:vertAlign w:val="baseline"/>
            <w:rtl w:val="0"/>
          </w:rPr>
          <w:t xml:space="preserve">http://www.carolina.com/lab-pipets/plastic-microchemistry-pipets/FAM_736982.pr?catId=10266&amp;mCat=10216&amp;sCat=10255&amp;ssCat=&amp;question</w:t>
        </w:r>
      </w:hyperlink>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720" w:right="0" w:hanging="360"/>
        <w:jc w:val="left"/>
        <w:rPr>
          <w:rFonts w:ascii="Arial" w:cs="Arial" w:eastAsia="Arial" w:hAnsi="Arial"/>
        </w:rPr>
      </w:pPr>
      <w:r w:rsidDel="00000000" w:rsidR="00000000" w:rsidRPr="00000000">
        <w:rPr>
          <w:i w:val="0"/>
          <w:smallCaps w:val="0"/>
          <w:strike w:val="0"/>
          <w:color w:val="000000"/>
          <w:u w:val="none"/>
          <w:shd w:fill="auto" w:val="clear"/>
          <w:vertAlign w:val="baseline"/>
          <w:rtl w:val="0"/>
        </w:rPr>
        <w:t xml:space="preserve">Al foil</w:t>
      </w:r>
    </w:p>
    <w:p w:rsidR="00000000" w:rsidDel="00000000" w:rsidP="00000000" w:rsidRDefault="00000000" w:rsidRPr="00000000" w14:paraId="0000000B">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720" w:right="0" w:hanging="360"/>
        <w:jc w:val="left"/>
        <w:rPr>
          <w:rFonts w:ascii="Arial" w:cs="Arial" w:eastAsia="Arial" w:hAnsi="Arial"/>
        </w:rPr>
      </w:pPr>
      <w:r w:rsidDel="00000000" w:rsidR="00000000" w:rsidRPr="00000000">
        <w:rPr>
          <w:i w:val="0"/>
          <w:smallCaps w:val="0"/>
          <w:strike w:val="0"/>
          <w:color w:val="000000"/>
          <w:u w:val="none"/>
          <w:shd w:fill="auto" w:val="clear"/>
          <w:vertAlign w:val="baseline"/>
          <w:rtl w:val="0"/>
        </w:rPr>
        <w:t xml:space="preserve">Dry ice, Alka-Seltzer, breath (source of CO</w:t>
      </w:r>
      <w:r w:rsidDel="00000000" w:rsidR="00000000" w:rsidRPr="00000000">
        <w:rPr>
          <w:i w:val="0"/>
          <w:smallCaps w:val="0"/>
          <w:strike w:val="0"/>
          <w:color w:val="000000"/>
          <w:u w:val="none"/>
          <w:shd w:fill="auto" w:val="clear"/>
          <w:vertAlign w:val="subscript"/>
          <w:rtl w:val="0"/>
        </w:rPr>
        <w:t xml:space="preserve">2</w:t>
      </w:r>
      <w:r w:rsidDel="00000000" w:rsidR="00000000" w:rsidRPr="00000000">
        <w:rPr>
          <w:i w:val="0"/>
          <w:smallCaps w:val="0"/>
          <w:strike w:val="0"/>
          <w:color w:val="000000"/>
          <w:u w:val="none"/>
          <w:shd w:fill="auto" w:val="clear"/>
          <w:vertAlign w:val="baseline"/>
          <w:rtl w:val="0"/>
        </w:rPr>
        <w:t xml:space="preserve">), yeast, sugar, vinegar/baking soda</w:t>
      </w:r>
    </w:p>
    <w:p w:rsidR="00000000" w:rsidDel="00000000" w:rsidP="00000000" w:rsidRDefault="00000000" w:rsidRPr="00000000" w14:paraId="0000000C">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720" w:right="0" w:hanging="360"/>
        <w:jc w:val="left"/>
        <w:rPr>
          <w:rFonts w:ascii="Arial" w:cs="Arial" w:eastAsia="Arial" w:hAnsi="Arial"/>
        </w:rPr>
      </w:pPr>
      <w:r w:rsidDel="00000000" w:rsidR="00000000" w:rsidRPr="00000000">
        <w:rPr>
          <w:i w:val="0"/>
          <w:smallCaps w:val="0"/>
          <w:strike w:val="0"/>
          <w:color w:val="000000"/>
          <w:u w:val="none"/>
          <w:shd w:fill="auto" w:val="clear"/>
          <w:vertAlign w:val="baseline"/>
          <w:rtl w:val="0"/>
        </w:rPr>
        <w:t xml:space="preserve">Balance or scale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76" w:lineRule="auto"/>
        <w:ind w:left="1440" w:right="0" w:hanging="36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76" w:lineRule="auto"/>
        <w:ind w:left="720" w:right="0" w:hanging="360"/>
        <w:jc w:val="left"/>
        <w:rPr>
          <w:b w:val="1"/>
          <w:i w:val="0"/>
          <w:smallCaps w:val="0"/>
          <w:strike w:val="0"/>
          <w:color w:val="000000"/>
          <w:u w:val="single"/>
          <w:shd w:fill="auto" w:val="clear"/>
          <w:vertAlign w:val="baseline"/>
        </w:rPr>
      </w:pPr>
      <w:r w:rsidDel="00000000" w:rsidR="00000000" w:rsidRPr="00000000">
        <w:rPr>
          <w:b w:val="1"/>
          <w:i w:val="0"/>
          <w:smallCaps w:val="0"/>
          <w:strike w:val="0"/>
          <w:color w:val="000000"/>
          <w:u w:val="single"/>
          <w:shd w:fill="auto" w:val="clear"/>
          <w:vertAlign w:val="baseline"/>
          <w:rtl w:val="0"/>
        </w:rPr>
        <w:t xml:space="preserve">Materials students may want to use</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i w:val="0"/>
          <w:smallCaps w:val="0"/>
          <w:strike w:val="0"/>
          <w:color w:val="000000"/>
          <w:u w:val="none"/>
          <w:shd w:fill="auto" w:val="clear"/>
          <w:vertAlign w:val="baseline"/>
          <w:rtl w:val="0"/>
        </w:rPr>
        <w:t xml:space="preserve">fish shake (fish emulsion)</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Infant iron drops (for 1mL trace minerals or vitamins per 1000mL seawater)</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Iron nail (non-galvanized)</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i w:val="0"/>
          <w:smallCaps w:val="0"/>
          <w:strike w:val="0"/>
          <w:color w:val="000000"/>
          <w:u w:val="none"/>
          <w:shd w:fill="auto" w:val="clear"/>
          <w:vertAlign w:val="baseline"/>
          <w:rtl w:val="0"/>
        </w:rPr>
        <w:t xml:space="preserve">Chalk or Rolaids (calcium carbonate)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i w:val="0"/>
          <w:smallCaps w:val="0"/>
          <w:strike w:val="0"/>
          <w:color w:val="000000"/>
          <w:u w:val="none"/>
          <w:shd w:fill="auto" w:val="clear"/>
          <w:vertAlign w:val="baseline"/>
          <w:rtl w:val="0"/>
        </w:rPr>
        <w:t xml:space="preserve">Copper Wire</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rPr>
      </w:pPr>
      <w:bookmarkStart w:colFirst="0" w:colLast="0" w:name="_heading=h.gjdgxs" w:id="0"/>
      <w:bookmarkEnd w:id="0"/>
      <w:r w:rsidDel="00000000" w:rsidR="00000000" w:rsidRPr="00000000">
        <w:rPr>
          <w:i w:val="0"/>
          <w:smallCaps w:val="0"/>
          <w:strike w:val="0"/>
          <w:color w:val="000000"/>
          <w:u w:val="none"/>
          <w:shd w:fill="auto" w:val="clear"/>
          <w:vertAlign w:val="baseline"/>
          <w:rtl w:val="0"/>
        </w:rPr>
        <w:t xml:space="preserve">Magnesium sulfate (Epsom salts)</w:t>
      </w:r>
    </w:p>
    <w:p w:rsidR="00000000" w:rsidDel="00000000" w:rsidP="00000000" w:rsidRDefault="00000000" w:rsidRPr="00000000" w14:paraId="00000015">
      <w:pPr>
        <w:widowControl w:val="0"/>
        <w:tabs>
          <w:tab w:val="left" w:pos="940"/>
          <w:tab w:val="left" w:pos="1440"/>
        </w:tabs>
        <w:spacing w:after="0" w:line="240" w:lineRule="auto"/>
        <w:rPr/>
      </w:pPr>
      <w:r w:rsidDel="00000000" w:rsidR="00000000" w:rsidRPr="00000000">
        <w:rPr>
          <w:rtl w:val="0"/>
        </w:rPr>
      </w:r>
    </w:p>
    <w:p w:rsidR="00000000" w:rsidDel="00000000" w:rsidP="00000000" w:rsidRDefault="00000000" w:rsidRPr="00000000" w14:paraId="00000016">
      <w:pPr>
        <w:spacing w:after="0" w:line="240" w:lineRule="auto"/>
        <w:rPr/>
      </w:pPr>
      <w:r w:rsidDel="00000000" w:rsidR="00000000" w:rsidRPr="00000000">
        <w:rPr>
          <w:b w:val="1"/>
          <w:u w:val="single"/>
          <w:rtl w:val="0"/>
        </w:rPr>
        <w:t xml:space="preserve">Shell Dissolution</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i w:val="0"/>
          <w:smallCaps w:val="0"/>
          <w:strike w:val="0"/>
          <w:color w:val="000000"/>
          <w:u w:val="none"/>
          <w:shd w:fill="auto" w:val="clear"/>
          <w:vertAlign w:val="baseline"/>
          <w:rtl w:val="0"/>
        </w:rPr>
        <w:t xml:space="preserve">Crushed coral:</w:t>
      </w:r>
      <w:r w:rsidDel="00000000" w:rsidR="00000000" w:rsidRPr="00000000">
        <w:rPr>
          <w:rtl w:val="0"/>
        </w:rPr>
      </w:r>
    </w:p>
    <w:p w:rsidR="00000000" w:rsidDel="00000000" w:rsidP="00000000" w:rsidRDefault="00000000" w:rsidRPr="00000000" w14:paraId="0000001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hyperlink r:id="rId8">
        <w:r w:rsidDel="00000000" w:rsidR="00000000" w:rsidRPr="00000000">
          <w:rPr>
            <w:color w:val="0000ff"/>
            <w:u w:val="single"/>
            <w:rtl w:val="0"/>
          </w:rPr>
          <w:t xml:space="preserve">http://www.carolina.com/tanks-and-accessories/coral-crushed-15-lb/163246.pr?catId=&amp;mCat=&amp;sCat=&amp;ssCat=&amp;question=coral</w:t>
        </w:r>
      </w:hyperlink>
      <w:r w:rsidDel="00000000" w:rsidR="00000000" w:rsidRPr="00000000">
        <w:rPr>
          <w:rtl w:val="0"/>
        </w:rPr>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A gallon of sea shells:</w:t>
      </w:r>
      <w:r w:rsidDel="00000000" w:rsidR="00000000" w:rsidRPr="00000000">
        <w:rPr>
          <w:rtl w:val="0"/>
        </w:rPr>
      </w:r>
    </w:p>
    <w:p w:rsidR="00000000" w:rsidDel="00000000" w:rsidP="00000000" w:rsidRDefault="00000000" w:rsidRPr="00000000" w14:paraId="0000001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0"/>
          <w:color w:val="000000"/>
          <w:shd w:fill="auto" w:val="clear"/>
          <w:vertAlign w:val="baseline"/>
        </w:rPr>
      </w:pPr>
      <w:hyperlink r:id="rId9">
        <w:r w:rsidDel="00000000" w:rsidR="00000000" w:rsidRPr="00000000">
          <w:rPr>
            <w:color w:val="0000ff"/>
            <w:u w:val="single"/>
            <w:rtl w:val="0"/>
          </w:rPr>
          <w:t xml:space="preserve">http://www.carolina.com/animal-habitat-accessories/sea-shell-assortment/261786.pr?catId=&amp;mCat=&amp;sCat=&amp;ssCat=&amp;question=shells</w:t>
        </w:r>
      </w:hyperlink>
      <w:r w:rsidDel="00000000" w:rsidR="00000000" w:rsidRPr="00000000">
        <w:rPr>
          <w:rtl w:val="0"/>
        </w:rPr>
      </w:r>
    </w:p>
    <w:p w:rsidR="00000000" w:rsidDel="00000000" w:rsidP="00000000" w:rsidRDefault="00000000" w:rsidRPr="00000000" w14:paraId="0000001B">
      <w:pPr>
        <w:spacing w:after="0" w:line="240" w:lineRule="auto"/>
        <w:rPr/>
      </w:pPr>
      <w:r w:rsidDel="00000000" w:rsidR="00000000" w:rsidRPr="00000000">
        <w:rPr>
          <w:rtl w:val="0"/>
        </w:rPr>
      </w:r>
    </w:p>
    <w:p w:rsidR="00000000" w:rsidDel="00000000" w:rsidP="00000000" w:rsidRDefault="00000000" w:rsidRPr="00000000" w14:paraId="0000001C">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720" w:right="0" w:hanging="360"/>
        <w:jc w:val="left"/>
        <w:rPr>
          <w:rFonts w:ascii="Arial" w:cs="Arial" w:eastAsia="Arial" w:hAnsi="Arial"/>
          <w:i w:val="0"/>
          <w:smallCaps w:val="0"/>
          <w:strike w:val="0"/>
          <w:color w:val="070706"/>
          <w:shd w:fill="auto" w:val="clear"/>
          <w:vertAlign w:val="baseline"/>
        </w:rPr>
      </w:pPr>
      <w:r w:rsidDel="00000000" w:rsidR="00000000" w:rsidRPr="00000000">
        <w:rPr>
          <w:i w:val="0"/>
          <w:smallCaps w:val="0"/>
          <w:strike w:val="0"/>
          <w:color w:val="070706"/>
          <w:u w:val="none"/>
          <w:shd w:fill="auto" w:val="clear"/>
          <w:vertAlign w:val="baseline"/>
          <w:rtl w:val="0"/>
        </w:rPr>
        <w:t xml:space="preserve">pH/CO</w:t>
      </w:r>
      <w:r w:rsidDel="00000000" w:rsidR="00000000" w:rsidRPr="00000000">
        <w:rPr>
          <w:i w:val="0"/>
          <w:smallCaps w:val="0"/>
          <w:strike w:val="0"/>
          <w:color w:val="070706"/>
          <w:u w:val="none"/>
          <w:shd w:fill="auto" w:val="clear"/>
          <w:vertAlign w:val="subscript"/>
          <w:rtl w:val="0"/>
        </w:rPr>
        <w:t xml:space="preserve">2</w:t>
      </w:r>
      <w:r w:rsidDel="00000000" w:rsidR="00000000" w:rsidRPr="00000000">
        <w:rPr>
          <w:i w:val="0"/>
          <w:smallCaps w:val="0"/>
          <w:strike w:val="0"/>
          <w:color w:val="070706"/>
          <w:u w:val="none"/>
          <w:shd w:fill="auto" w:val="clear"/>
          <w:vertAlign w:val="baseline"/>
          <w:rtl w:val="0"/>
        </w:rPr>
        <w:t xml:space="preserve"> detection</w:t>
      </w:r>
      <w:r w:rsidDel="00000000" w:rsidR="00000000" w:rsidRPr="00000000">
        <w:rPr>
          <w:color w:val="070706"/>
          <w:rtl w:val="0"/>
        </w:rPr>
        <w:t xml:space="preserve">: </w:t>
      </w:r>
      <w:r w:rsidDel="00000000" w:rsidR="00000000" w:rsidRPr="00000000">
        <w:rPr>
          <w:i w:val="0"/>
          <w:smallCaps w:val="0"/>
          <w:strike w:val="0"/>
          <w:color w:val="070706"/>
          <w:u w:val="none"/>
          <w:shd w:fill="auto" w:val="clear"/>
          <w:vertAlign w:val="baseline"/>
          <w:rtl w:val="0"/>
        </w:rPr>
        <w:t xml:space="preserve">paper, lime water, BTB (bromothymol blue) may be used if     probeware is not available. Carolina has many options available for measuring pH.</w:t>
      </w:r>
    </w:p>
    <w:p w:rsidR="00000000" w:rsidDel="00000000" w:rsidP="00000000" w:rsidRDefault="00000000" w:rsidRPr="00000000" w14:paraId="0000001D">
      <w:pPr>
        <w:widowControl w:val="0"/>
        <w:tabs>
          <w:tab w:val="left" w:pos="940"/>
          <w:tab w:val="left" w:pos="1440"/>
        </w:tabs>
        <w:spacing w:after="0" w:line="240" w:lineRule="auto"/>
        <w:rPr>
          <w:color w:val="070706"/>
        </w:rPr>
      </w:pPr>
      <w:r w:rsidDel="00000000" w:rsidR="00000000" w:rsidRPr="00000000">
        <w:rPr>
          <w:color w:val="070706"/>
          <w:rtl w:val="0"/>
        </w:rPr>
        <w:tab/>
        <w:tab/>
        <w:tab/>
        <w:tab/>
      </w:r>
      <w:r w:rsidDel="00000000" w:rsidR="00000000" w:rsidRPr="00000000">
        <w:rPr>
          <w:rtl w:val="0"/>
        </w:rPr>
      </w:r>
    </w:p>
    <w:p w:rsidR="00000000" w:rsidDel="00000000" w:rsidP="00000000" w:rsidRDefault="00000000" w:rsidRPr="00000000" w14:paraId="0000001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720" w:right="0" w:hanging="360"/>
        <w:jc w:val="left"/>
        <w:rPr>
          <w:rFonts w:ascii="Arial" w:cs="Arial" w:eastAsia="Arial" w:hAnsi="Arial"/>
        </w:rPr>
      </w:pPr>
      <w:r w:rsidDel="00000000" w:rsidR="00000000" w:rsidRPr="00000000">
        <w:rPr>
          <w:i w:val="0"/>
          <w:smallCaps w:val="0"/>
          <w:strike w:val="0"/>
          <w:color w:val="000000"/>
          <w:u w:val="none"/>
          <w:shd w:fill="auto" w:val="clear"/>
          <w:vertAlign w:val="baseline"/>
          <w:rtl w:val="0"/>
        </w:rPr>
        <w:t xml:space="preserve">Biochamber:  can be made from a large plastic container (cut/drill hole(s) </w:t>
      </w:r>
      <w:r w:rsidDel="00000000" w:rsidR="00000000" w:rsidRPr="00000000">
        <w:rPr>
          <w:rtl w:val="0"/>
        </w:rPr>
        <w:t xml:space="preserve">on top</w:t>
      </w:r>
      <w:r w:rsidDel="00000000" w:rsidR="00000000" w:rsidRPr="00000000">
        <w:rPr>
          <w:i w:val="0"/>
          <w:smallCaps w:val="0"/>
          <w:strike w:val="0"/>
          <w:color w:val="000000"/>
          <w:u w:val="none"/>
          <w:shd w:fill="auto" w:val="clear"/>
          <w:vertAlign w:val="baseline"/>
          <w:rtl w:val="0"/>
        </w:rPr>
        <w:t xml:space="preserve">).  Use o-rings that can be purchased from Vernier for an extra good seal (though not required).  Or purchase a biochamber complete with o-rings from Vernier. </w:t>
      </w:r>
    </w:p>
    <w:p w:rsidR="00000000" w:rsidDel="00000000" w:rsidP="00000000" w:rsidRDefault="00000000" w:rsidRPr="00000000" w14:paraId="0000001F">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1440" w:right="0" w:hanging="360"/>
        <w:jc w:val="left"/>
        <w:rPr>
          <w:rFonts w:ascii="Arial" w:cs="Arial" w:eastAsia="Arial" w:hAnsi="Arial"/>
        </w:rPr>
      </w:pPr>
      <w:hyperlink r:id="rId10">
        <w:r w:rsidDel="00000000" w:rsidR="00000000" w:rsidRPr="00000000">
          <w:rPr>
            <w:i w:val="0"/>
            <w:smallCaps w:val="0"/>
            <w:strike w:val="0"/>
            <w:color w:val="0000ff"/>
            <w:u w:val="single"/>
            <w:shd w:fill="auto" w:val="clear"/>
            <w:vertAlign w:val="baseline"/>
            <w:rtl w:val="0"/>
          </w:rPr>
          <w:t xml:space="preserve">http://www.vernier.com/products/accessories/bc-2000/</w:t>
        </w:r>
      </w:hyperlink>
      <w:r w:rsidDel="00000000" w:rsidR="00000000" w:rsidRPr="00000000">
        <w:rPr>
          <w:rtl w:val="0"/>
        </w:rPr>
      </w:r>
    </w:p>
    <w:p w:rsidR="00000000" w:rsidDel="00000000" w:rsidP="00000000" w:rsidRDefault="00000000" w:rsidRPr="00000000" w14:paraId="00000020">
      <w:pPr>
        <w:widowControl w:val="0"/>
        <w:tabs>
          <w:tab w:val="left" w:pos="940"/>
          <w:tab w:val="left" w:pos="1440"/>
        </w:tabs>
        <w:spacing w:after="0" w:line="240" w:lineRule="auto"/>
        <w:rPr/>
      </w:pPr>
      <w:r w:rsidDel="00000000" w:rsidR="00000000" w:rsidRPr="00000000">
        <w:rPr>
          <w:rtl w:val="0"/>
        </w:rPr>
      </w:r>
    </w:p>
    <w:p w:rsidR="00000000" w:rsidDel="00000000" w:rsidP="00000000" w:rsidRDefault="00000000" w:rsidRPr="00000000" w14:paraId="00000021">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720" w:right="0" w:hanging="360"/>
        <w:jc w:val="left"/>
        <w:rPr>
          <w:rFonts w:ascii="Arial" w:cs="Arial" w:eastAsia="Arial" w:hAnsi="Arial"/>
        </w:rPr>
      </w:pPr>
      <w:r w:rsidDel="00000000" w:rsidR="00000000" w:rsidRPr="00000000">
        <w:rPr>
          <w:i w:val="0"/>
          <w:smallCaps w:val="0"/>
          <w:strike w:val="0"/>
          <w:color w:val="000000"/>
          <w:u w:val="none"/>
          <w:shd w:fill="auto" w:val="clear"/>
          <w:vertAlign w:val="baseline"/>
          <w:rtl w:val="0"/>
        </w:rPr>
        <w:t xml:space="preserve">Seawater:  make using ESAW recipe or aquarium saltwate</w:t>
      </w:r>
      <w:r w:rsidDel="00000000" w:rsidR="00000000" w:rsidRPr="00000000">
        <w:rPr>
          <w:rtl w:val="0"/>
        </w:rPr>
        <w:t xml:space="preserve">r</w:t>
      </w:r>
    </w:p>
    <w:p w:rsidR="00000000" w:rsidDel="00000000" w:rsidP="00000000" w:rsidRDefault="00000000" w:rsidRPr="00000000" w14:paraId="00000022">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1440" w:right="0" w:hanging="360"/>
        <w:jc w:val="left"/>
        <w:rPr>
          <w:rFonts w:ascii="Arial" w:cs="Arial" w:eastAsia="Arial" w:hAnsi="Arial"/>
        </w:rPr>
      </w:pPr>
      <w:hyperlink r:id="rId11">
        <w:r w:rsidDel="00000000" w:rsidR="00000000" w:rsidRPr="00000000">
          <w:rPr>
            <w:i w:val="0"/>
            <w:smallCaps w:val="0"/>
            <w:strike w:val="0"/>
            <w:color w:val="0000ff"/>
            <w:u w:val="single"/>
            <w:shd w:fill="auto" w:val="clear"/>
            <w:vertAlign w:val="baseline"/>
            <w:rtl w:val="0"/>
          </w:rPr>
          <w:t xml:space="preserve">http://www.instantocean.com/</w:t>
        </w:r>
      </w:hyperlink>
      <w:r w:rsidDel="00000000" w:rsidR="00000000" w:rsidRPr="00000000">
        <w:rPr>
          <w:rtl w:val="0"/>
        </w:rPr>
      </w:r>
    </w:p>
    <w:p w:rsidR="00000000" w:rsidDel="00000000" w:rsidP="00000000" w:rsidRDefault="00000000" w:rsidRPr="00000000" w14:paraId="00000023">
      <w:pPr>
        <w:keepNext w:val="0"/>
        <w:keepLines w:val="0"/>
        <w:widowControl w:val="0"/>
        <w:numPr>
          <w:ilvl w:val="1"/>
          <w:numId w:val="4"/>
        </w:numPr>
        <w:pBdr>
          <w:top w:space="0" w:sz="0" w:val="nil"/>
          <w:left w:space="0" w:sz="0" w:val="nil"/>
          <w:bottom w:space="0" w:sz="0" w:val="nil"/>
          <w:right w:space="0" w:sz="0" w:val="nil"/>
          <w:between w:space="0" w:sz="0" w:val="nil"/>
        </w:pBdr>
        <w:shd w:fill="auto" w:val="clear"/>
        <w:tabs>
          <w:tab w:val="left" w:pos="940"/>
          <w:tab w:val="left" w:pos="1440"/>
        </w:tabs>
        <w:spacing w:after="0" w:before="0" w:line="240" w:lineRule="auto"/>
        <w:ind w:left="1440" w:right="0" w:hanging="360"/>
        <w:jc w:val="left"/>
        <w:rPr>
          <w:rFonts w:ascii="Arial" w:cs="Arial" w:eastAsia="Arial" w:hAnsi="Arial"/>
        </w:rPr>
      </w:pPr>
      <w:r w:rsidDel="00000000" w:rsidR="00000000" w:rsidRPr="00000000">
        <w:rPr>
          <w:i w:val="0"/>
          <w:smallCaps w:val="0"/>
          <w:strike w:val="0"/>
          <w:color w:val="000000"/>
          <w:u w:val="none"/>
          <w:shd w:fill="auto" w:val="clear"/>
          <w:vertAlign w:val="baseline"/>
          <w:rtl w:val="0"/>
        </w:rPr>
        <w:t xml:space="preserve">or obtain natural seawater from a clean source and use a pressure cooker to sterilize. If not possible, multiple filtrations with a fine sieve can be sufficient.  If the water is fairly clean to begin with, filter once each day over 3 days and keep </w:t>
      </w:r>
      <w:r w:rsidDel="00000000" w:rsidR="00000000" w:rsidRPr="00000000">
        <w:rPr>
          <w:rtl w:val="0"/>
        </w:rPr>
        <w:t xml:space="preserve">in the refrigerator</w:t>
      </w:r>
      <w:r w:rsidDel="00000000" w:rsidR="00000000" w:rsidRPr="00000000">
        <w:rPr>
          <w:i w:val="0"/>
          <w:smallCaps w:val="0"/>
          <w:strike w:val="0"/>
          <w:color w:val="000000"/>
          <w:u w:val="none"/>
          <w:shd w:fill="auto" w:val="clear"/>
          <w:vertAlign w:val="baseline"/>
          <w:rtl w:val="0"/>
        </w:rPr>
        <w:t xml:space="preserve">. Use a fine mesh such as</w:t>
      </w:r>
      <w:r w:rsidDel="00000000" w:rsidR="00000000" w:rsidRPr="00000000">
        <w:rPr>
          <w:rtl w:val="0"/>
        </w:rPr>
        <w:t xml:space="preserve"> </w:t>
      </w:r>
      <w:hyperlink r:id="rId12">
        <w:r w:rsidDel="00000000" w:rsidR="00000000" w:rsidRPr="00000000">
          <w:rPr>
            <w:i w:val="0"/>
            <w:smallCaps w:val="0"/>
            <w:strike w:val="0"/>
            <w:color w:val="0000ff"/>
            <w:u w:val="single"/>
            <w:shd w:fill="auto" w:val="clear"/>
            <w:vertAlign w:val="baseline"/>
            <w:rtl w:val="0"/>
          </w:rPr>
          <w:t xml:space="preserve">http://www.wildco.com/Nitex-Bolting-Cloth-Nitex-243A-m.html</w:t>
        </w:r>
      </w:hyperlink>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24">
      <w:pPr>
        <w:widowControl w:val="0"/>
        <w:tabs>
          <w:tab w:val="left" w:pos="940"/>
          <w:tab w:val="left" w:pos="1440"/>
        </w:tabs>
        <w:spacing w:after="0" w:line="240" w:lineRule="auto"/>
        <w:rPr>
          <w:b w:val="1"/>
          <w:u w:val="single"/>
        </w:rPr>
      </w:pPr>
      <w:r w:rsidDel="00000000" w:rsidR="00000000" w:rsidRPr="00000000">
        <w:rPr>
          <w:rtl w:val="0"/>
        </w:rPr>
      </w:r>
    </w:p>
    <w:p w:rsidR="00000000" w:rsidDel="00000000" w:rsidP="00000000" w:rsidRDefault="00000000" w:rsidRPr="00000000" w14:paraId="00000025">
      <w:pPr>
        <w:widowControl w:val="0"/>
        <w:tabs>
          <w:tab w:val="left" w:pos="940"/>
          <w:tab w:val="left" w:pos="1440"/>
        </w:tabs>
        <w:spacing w:after="0" w:line="240" w:lineRule="auto"/>
        <w:rPr>
          <w:u w:val="single"/>
        </w:rPr>
      </w:pPr>
      <w:r w:rsidDel="00000000" w:rsidR="00000000" w:rsidRPr="00000000">
        <w:rPr>
          <w:b w:val="1"/>
          <w:u w:val="single"/>
          <w:rtl w:val="0"/>
        </w:rPr>
        <w:t xml:space="preserve">Diatom Experiments</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76" w:lineRule="auto"/>
        <w:ind w:left="360" w:right="0" w:hanging="360"/>
        <w:jc w:val="left"/>
        <w:rPr>
          <w:rFonts w:ascii="Arial" w:cs="Arial" w:eastAsia="Arial" w:hAnsi="Arial"/>
        </w:rPr>
      </w:pPr>
      <w:r w:rsidDel="00000000" w:rsidR="00000000" w:rsidRPr="00000000">
        <w:rPr>
          <w:i w:val="0"/>
          <w:smallCaps w:val="0"/>
          <w:strike w:val="0"/>
          <w:color w:val="000000"/>
          <w:u w:val="none"/>
          <w:shd w:fill="auto" w:val="clear"/>
          <w:vertAlign w:val="baseline"/>
          <w:rtl w:val="0"/>
        </w:rPr>
        <w:t xml:space="preserve">Diatoms (</w:t>
      </w:r>
      <w:r w:rsidDel="00000000" w:rsidR="00000000" w:rsidRPr="00000000">
        <w:rPr>
          <w:i w:val="1"/>
          <w:smallCaps w:val="0"/>
          <w:strike w:val="0"/>
          <w:color w:val="000000"/>
          <w:u w:val="none"/>
          <w:shd w:fill="auto" w:val="clear"/>
          <w:vertAlign w:val="baseline"/>
          <w:rtl w:val="0"/>
        </w:rPr>
        <w:t xml:space="preserve">Thalassiosira pseudonana</w:t>
      </w:r>
      <w:r w:rsidDel="00000000" w:rsidR="00000000" w:rsidRPr="00000000">
        <w:rPr>
          <w:i w:val="0"/>
          <w:smallCaps w:val="0"/>
          <w:strike w:val="0"/>
          <w:color w:val="000000"/>
          <w:u w:val="none"/>
          <w:shd w:fill="auto" w:val="clear"/>
          <w:vertAlign w:val="baseline"/>
          <w:rtl w:val="0"/>
        </w:rPr>
        <w:t xml:space="preserve">) are available from Carolina Biological:</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76" w:lineRule="auto"/>
        <w:ind w:left="1080" w:right="0" w:hanging="360"/>
        <w:jc w:val="left"/>
        <w:rPr>
          <w:rFonts w:ascii="Arial" w:cs="Arial" w:eastAsia="Arial" w:hAnsi="Arial"/>
        </w:rPr>
      </w:pPr>
      <w:hyperlink r:id="rId13">
        <w:r w:rsidDel="00000000" w:rsidR="00000000" w:rsidRPr="00000000">
          <w:rPr>
            <w:color w:val="0000ff"/>
            <w:u w:val="none"/>
            <w:rtl w:val="0"/>
          </w:rPr>
          <w:t xml:space="preserve">http://www.carolina.com/algae/thalassiosira-living/153110.pr?question=diatoms</w:t>
        </w:r>
      </w:hyperlink>
      <w:r w:rsidDel="00000000" w:rsidR="00000000" w:rsidRPr="00000000">
        <w:rPr>
          <w:rtl w:val="0"/>
        </w:rPr>
      </w:r>
    </w:p>
    <w:p w:rsidR="00000000" w:rsidDel="00000000" w:rsidP="00000000" w:rsidRDefault="00000000" w:rsidRPr="00000000" w14:paraId="00000028">
      <w:pPr>
        <w:widowControl w:val="0"/>
        <w:tabs>
          <w:tab w:val="left" w:pos="940"/>
          <w:tab w:val="left" w:pos="1440"/>
        </w:tabs>
        <w:spacing w:after="0" w:line="240" w:lineRule="auto"/>
        <w:ind w:left="1440" w:firstLine="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5606415</wp:posOffset>
            </wp:positionH>
            <wp:positionV relativeFrom="paragraph">
              <wp:posOffset>118745</wp:posOffset>
            </wp:positionV>
            <wp:extent cx="699135" cy="963295"/>
            <wp:effectExtent b="0" l="0" r="0" t="0"/>
            <wp:wrapSquare wrapText="bothSides" distB="0" distT="0" distL="114300" distR="114300"/>
            <wp:docPr descr="Corning® 75cm² Canted Neck Cell Culture Flask Two Packs of 5 ships Worldwide" id="7" name="image1.jpg"/>
            <a:graphic>
              <a:graphicData uri="http://schemas.openxmlformats.org/drawingml/2006/picture">
                <pic:pic>
                  <pic:nvPicPr>
                    <pic:cNvPr descr="Corning® 75cm² Canted Neck Cell Culture Flask Two Packs of 5 ships Worldwide" id="0" name="image1.jpg"/>
                    <pic:cNvPicPr preferRelativeResize="0"/>
                  </pic:nvPicPr>
                  <pic:blipFill>
                    <a:blip r:embed="rId14"/>
                    <a:srcRect b="0" l="0" r="0" t="0"/>
                    <a:stretch>
                      <a:fillRect/>
                    </a:stretch>
                  </pic:blipFill>
                  <pic:spPr>
                    <a:xfrm rot="16200000">
                      <a:off x="0" y="0"/>
                      <a:ext cx="699135" cy="963295"/>
                    </a:xfrm>
                    <a:prstGeom prst="rect"/>
                    <a:ln/>
                  </pic:spPr>
                </pic:pic>
              </a:graphicData>
            </a:graphic>
          </wp:anchor>
        </w:drawing>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76" w:lineRule="auto"/>
        <w:ind w:left="360" w:right="0" w:hanging="360"/>
        <w:jc w:val="left"/>
        <w:rPr>
          <w:rFonts w:ascii="Arial" w:cs="Arial" w:eastAsia="Arial" w:hAnsi="Arial"/>
          <w:b w:val="1"/>
          <w:i w:val="0"/>
          <w:smallCaps w:val="0"/>
          <w:strike w:val="0"/>
          <w:color w:val="000000"/>
          <w:shd w:fill="auto" w:val="clear"/>
          <w:vertAlign w:val="baseline"/>
        </w:rPr>
      </w:pPr>
      <w:r w:rsidDel="00000000" w:rsidR="00000000" w:rsidRPr="00000000">
        <w:rPr>
          <w:i w:val="0"/>
          <w:smallCaps w:val="0"/>
          <w:strike w:val="0"/>
          <w:color w:val="000000"/>
          <w:u w:val="none"/>
          <w:shd w:fill="auto" w:val="clear"/>
          <w:vertAlign w:val="baseline"/>
          <w:rtl w:val="0"/>
        </w:rPr>
        <w:t xml:space="preserve">Flasks: use glass ones and stopper with cotton. Or if you can obtain or already have 50mL vented tissue culture flasks</w:t>
      </w:r>
      <w:r w:rsidDel="00000000" w:rsidR="00000000" w:rsidRPr="00000000">
        <w:rPr>
          <w:b w:val="1"/>
          <w:i w:val="0"/>
          <w:smallCaps w:val="0"/>
          <w:strike w:val="0"/>
          <w:color w:val="000000"/>
          <w:u w:val="none"/>
          <w:shd w:fill="auto" w:val="clear"/>
          <w:vertAlign w:val="baseline"/>
          <w:rtl w:val="0"/>
        </w:rPr>
        <w:t xml:space="preserve">,</w:t>
      </w:r>
      <w:r w:rsidDel="00000000" w:rsidR="00000000" w:rsidRPr="00000000">
        <w:rPr>
          <w:i w:val="0"/>
          <w:smallCaps w:val="0"/>
          <w:strike w:val="0"/>
          <w:color w:val="000000"/>
          <w:u w:val="none"/>
          <w:shd w:fill="auto" w:val="clear"/>
          <w:vertAlign w:val="baseline"/>
          <w:rtl w:val="0"/>
        </w:rPr>
        <w:t xml:space="preserve"> you can stack them to save space.  They can be bought on ebay (least expensive).  When using, be careful not to get the membrane in the cap wet.</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76" w:lineRule="auto"/>
        <w:ind w:left="720" w:right="0" w:hanging="36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76" w:lineRule="auto"/>
        <w:ind w:left="360" w:right="0" w:hanging="360"/>
        <w:jc w:val="left"/>
        <w:rPr/>
      </w:pPr>
      <w:r w:rsidDel="00000000" w:rsidR="00000000" w:rsidRPr="00000000">
        <w:rPr>
          <w:i w:val="0"/>
          <w:smallCaps w:val="0"/>
          <w:strike w:val="0"/>
          <w:color w:val="000000"/>
          <w:u w:val="none"/>
          <w:shd w:fill="auto" w:val="clear"/>
          <w:vertAlign w:val="baseline"/>
          <w:rtl w:val="0"/>
        </w:rPr>
        <w:t xml:space="preserve">Seawater – </w:t>
      </w:r>
      <w:r w:rsidDel="00000000" w:rsidR="00000000" w:rsidRPr="00000000">
        <w:rPr>
          <w:rtl w:val="0"/>
        </w:rPr>
        <w:t xml:space="preserve">made</w:t>
      </w:r>
      <w:r w:rsidDel="00000000" w:rsidR="00000000" w:rsidRPr="00000000">
        <w:rPr>
          <w:i w:val="0"/>
          <w:smallCaps w:val="0"/>
          <w:strike w:val="0"/>
          <w:color w:val="000000"/>
          <w:u w:val="none"/>
          <w:shd w:fill="auto" w:val="clear"/>
          <w:vertAlign w:val="baseline"/>
          <w:rtl w:val="0"/>
        </w:rPr>
        <w:t xml:space="preserve"> using ESAW recipe or aquarium saltwater as written above. If growing diatoms, you likely need to add nitrogen, phosphate, and silica</w:t>
      </w:r>
      <w:r w:rsidDel="00000000" w:rsidR="00000000" w:rsidRPr="00000000">
        <w:rPr>
          <w:b w:val="1"/>
          <w:i w:val="0"/>
          <w:smallCaps w:val="0"/>
          <w:strike w:val="0"/>
          <w:color w:val="000000"/>
          <w:u w:val="none"/>
          <w:shd w:fill="auto" w:val="clear"/>
          <w:vertAlign w:val="baseline"/>
          <w:rtl w:val="0"/>
        </w:rPr>
        <w:t xml:space="preserve">te</w:t>
      </w:r>
      <w:r w:rsidDel="00000000" w:rsidR="00000000" w:rsidRPr="00000000">
        <w:rPr>
          <w:i w:val="0"/>
          <w:smallCaps w:val="0"/>
          <w:strike w:val="0"/>
          <w:color w:val="000000"/>
          <w:u w:val="none"/>
          <w:shd w:fill="auto" w:val="clear"/>
          <w:vertAlign w:val="baseline"/>
          <w:rtl w:val="0"/>
        </w:rPr>
        <w:t xml:space="preserve"> to your media to ensure they have the nutrients to grow. Sodium nitrate (NaNO</w:t>
      </w:r>
      <w:r w:rsidDel="00000000" w:rsidR="00000000" w:rsidRPr="00000000">
        <w:rPr>
          <w:i w:val="0"/>
          <w:smallCaps w:val="0"/>
          <w:strike w:val="0"/>
          <w:color w:val="000000"/>
          <w:u w:val="none"/>
          <w:shd w:fill="auto" w:val="clear"/>
          <w:vertAlign w:val="subscript"/>
          <w:rtl w:val="0"/>
        </w:rPr>
        <w:t xml:space="preserve">3</w:t>
      </w:r>
      <w:r w:rsidDel="00000000" w:rsidR="00000000" w:rsidRPr="00000000">
        <w:rPr>
          <w:i w:val="0"/>
          <w:smallCaps w:val="0"/>
          <w:strike w:val="0"/>
          <w:color w:val="000000"/>
          <w:u w:val="none"/>
          <w:shd w:fill="auto" w:val="clear"/>
          <w:vertAlign w:val="baseline"/>
          <w:rtl w:val="0"/>
        </w:rPr>
        <w:t xml:space="preserve">), sodium phosphate (NaH</w:t>
      </w:r>
      <w:r w:rsidDel="00000000" w:rsidR="00000000" w:rsidRPr="00000000">
        <w:rPr>
          <w:i w:val="0"/>
          <w:smallCaps w:val="0"/>
          <w:strike w:val="0"/>
          <w:color w:val="000000"/>
          <w:u w:val="none"/>
          <w:shd w:fill="auto" w:val="clear"/>
          <w:vertAlign w:val="subscript"/>
          <w:rtl w:val="0"/>
        </w:rPr>
        <w:t xml:space="preserve">2</w:t>
      </w:r>
      <w:r w:rsidDel="00000000" w:rsidR="00000000" w:rsidRPr="00000000">
        <w:rPr>
          <w:i w:val="0"/>
          <w:smallCaps w:val="0"/>
          <w:strike w:val="0"/>
          <w:color w:val="000000"/>
          <w:u w:val="none"/>
          <w:shd w:fill="auto" w:val="clear"/>
          <w:vertAlign w:val="baseline"/>
          <w:rtl w:val="0"/>
        </w:rPr>
        <w:t xml:space="preserve">PO</w:t>
      </w:r>
      <w:r w:rsidDel="00000000" w:rsidR="00000000" w:rsidRPr="00000000">
        <w:rPr>
          <w:i w:val="0"/>
          <w:smallCaps w:val="0"/>
          <w:strike w:val="0"/>
          <w:color w:val="000000"/>
          <w:u w:val="none"/>
          <w:shd w:fill="auto" w:val="clear"/>
          <w:vertAlign w:val="subscript"/>
          <w:rtl w:val="0"/>
        </w:rPr>
        <w:t xml:space="preserve">4</w:t>
      </w:r>
      <w:r w:rsidDel="00000000" w:rsidR="00000000" w:rsidRPr="00000000">
        <w:rPr>
          <w:i w:val="0"/>
          <w:smallCaps w:val="0"/>
          <w:strike w:val="0"/>
          <w:color w:val="000000"/>
          <w:u w:val="none"/>
          <w:shd w:fill="auto" w:val="clear"/>
          <w:vertAlign w:val="baseline"/>
          <w:rtl w:val="0"/>
        </w:rPr>
        <w:t xml:space="preserve"> x H</w:t>
      </w:r>
      <w:r w:rsidDel="00000000" w:rsidR="00000000" w:rsidRPr="00000000">
        <w:rPr>
          <w:i w:val="0"/>
          <w:smallCaps w:val="0"/>
          <w:strike w:val="0"/>
          <w:color w:val="000000"/>
          <w:u w:val="none"/>
          <w:shd w:fill="auto" w:val="clear"/>
          <w:vertAlign w:val="subscript"/>
          <w:rtl w:val="0"/>
        </w:rPr>
        <w:t xml:space="preserve">2</w:t>
      </w:r>
      <w:r w:rsidDel="00000000" w:rsidR="00000000" w:rsidRPr="00000000">
        <w:rPr>
          <w:i w:val="0"/>
          <w:smallCaps w:val="0"/>
          <w:strike w:val="0"/>
          <w:color w:val="000000"/>
          <w:u w:val="none"/>
          <w:shd w:fill="auto" w:val="clear"/>
          <w:vertAlign w:val="baseline"/>
          <w:rtl w:val="0"/>
        </w:rPr>
        <w:t xml:space="preserve">O), and sodium silicate (Na</w:t>
      </w:r>
      <w:r w:rsidDel="00000000" w:rsidR="00000000" w:rsidRPr="00000000">
        <w:rPr>
          <w:i w:val="0"/>
          <w:smallCaps w:val="0"/>
          <w:strike w:val="0"/>
          <w:color w:val="000000"/>
          <w:u w:val="none"/>
          <w:shd w:fill="auto" w:val="clear"/>
          <w:vertAlign w:val="subscript"/>
          <w:rtl w:val="0"/>
        </w:rPr>
        <w:t xml:space="preserve">2</w:t>
      </w:r>
      <w:r w:rsidDel="00000000" w:rsidR="00000000" w:rsidRPr="00000000">
        <w:rPr>
          <w:i w:val="0"/>
          <w:smallCaps w:val="0"/>
          <w:strike w:val="0"/>
          <w:color w:val="000000"/>
          <w:u w:val="none"/>
          <w:shd w:fill="auto" w:val="clear"/>
          <w:vertAlign w:val="baseline"/>
          <w:rtl w:val="0"/>
        </w:rPr>
        <w:t xml:space="preserve">SiO</w:t>
      </w:r>
      <w:r w:rsidDel="00000000" w:rsidR="00000000" w:rsidRPr="00000000">
        <w:rPr>
          <w:i w:val="0"/>
          <w:smallCaps w:val="0"/>
          <w:strike w:val="0"/>
          <w:color w:val="000000"/>
          <w:u w:val="none"/>
          <w:shd w:fill="auto" w:val="clear"/>
          <w:vertAlign w:val="subscript"/>
          <w:rtl w:val="0"/>
        </w:rPr>
        <w:t xml:space="preserve">3</w:t>
      </w:r>
      <w:r w:rsidDel="00000000" w:rsidR="00000000" w:rsidRPr="00000000">
        <w:rPr>
          <w:i w:val="0"/>
          <w:smallCaps w:val="0"/>
          <w:strike w:val="0"/>
          <w:color w:val="000000"/>
          <w:u w:val="none"/>
          <w:shd w:fill="auto" w:val="clear"/>
          <w:vertAlign w:val="baseline"/>
          <w:rtl w:val="0"/>
        </w:rPr>
        <w:t xml:space="preserve"> x 9H2O) are good sources of these nutrients as indicated in the ESAW f/2 recipe.  </w:t>
      </w:r>
    </w:p>
    <w:p w:rsidR="00000000" w:rsidDel="00000000" w:rsidP="00000000" w:rsidRDefault="00000000" w:rsidRPr="00000000" w14:paraId="0000002C">
      <w:pPr>
        <w:ind w:left="360" w:firstLine="0"/>
        <w:rPr/>
      </w:pPr>
      <w:r w:rsidDel="00000000" w:rsidR="00000000" w:rsidRPr="00000000">
        <w:rPr>
          <w:rtl w:val="0"/>
        </w:rPr>
      </w:r>
    </w:p>
    <w:p w:rsidR="00000000" w:rsidDel="00000000" w:rsidP="00000000" w:rsidRDefault="00000000" w:rsidRPr="00000000" w14:paraId="0000002D">
      <w:pPr>
        <w:ind w:left="0" w:firstLine="0"/>
        <w:rPr>
          <w:b w:val="1"/>
          <w:u w:val="single"/>
        </w:rPr>
      </w:pPr>
      <w:r w:rsidDel="00000000" w:rsidR="00000000" w:rsidRPr="00000000">
        <w:rPr>
          <w:b w:val="1"/>
          <w:u w:val="single"/>
          <w:rtl w:val="0"/>
        </w:rPr>
        <w:t xml:space="preserve">Counting/Visualizing Diatoms</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76" w:lineRule="auto"/>
        <w:ind w:left="360" w:right="0" w:hanging="360"/>
        <w:jc w:val="left"/>
        <w:rPr>
          <w:rFonts w:ascii="Arial" w:cs="Arial" w:eastAsia="Arial" w:hAnsi="Arial"/>
        </w:rPr>
      </w:pPr>
      <w:r w:rsidDel="00000000" w:rsidR="00000000" w:rsidRPr="00000000">
        <w:rPr>
          <w:i w:val="0"/>
          <w:smallCaps w:val="0"/>
          <w:strike w:val="0"/>
          <w:color w:val="000000"/>
          <w:u w:val="none"/>
          <w:shd w:fill="auto" w:val="clear"/>
          <w:vertAlign w:val="baseline"/>
          <w:rtl w:val="0"/>
        </w:rPr>
        <w:t xml:space="preserve">Hemocytometer (aka Counting Chambers) – there are many types: glass (reusable), plastic (not reusable), pre-gridded slides, stick-on grids.  Any of these can work.</w:t>
      </w:r>
    </w:p>
    <w:p w:rsidR="00000000" w:rsidDel="00000000" w:rsidP="00000000" w:rsidRDefault="00000000" w:rsidRPr="00000000" w14:paraId="0000002F">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720"/>
        </w:tabs>
        <w:spacing w:after="0" w:before="0" w:line="276" w:lineRule="auto"/>
        <w:ind w:left="1080" w:right="0" w:hanging="360"/>
        <w:jc w:val="left"/>
        <w:rPr>
          <w:rFonts w:ascii="Arial" w:cs="Arial" w:eastAsia="Arial" w:hAnsi="Arial"/>
        </w:rPr>
      </w:pPr>
      <w:r w:rsidDel="00000000" w:rsidR="00000000" w:rsidRPr="00000000">
        <w:rPr>
          <w:i w:val="0"/>
          <w:smallCaps w:val="0"/>
          <w:strike w:val="0"/>
          <w:color w:val="000000"/>
          <w:u w:val="none"/>
          <w:shd w:fill="auto" w:val="clear"/>
          <w:vertAlign w:val="baseline"/>
          <w:rtl w:val="0"/>
        </w:rPr>
        <w:t xml:space="preserve">Standard Hemocytometers are ~$200):  </w:t>
      </w:r>
      <w:hyperlink r:id="rId15">
        <w:r w:rsidDel="00000000" w:rsidR="00000000" w:rsidRPr="00000000">
          <w:rPr>
            <w:i w:val="0"/>
            <w:smallCaps w:val="0"/>
            <w:strike w:val="0"/>
            <w:color w:val="0000ff"/>
            <w:u w:val="single"/>
            <w:shd w:fill="auto" w:val="clear"/>
            <w:vertAlign w:val="baseline"/>
            <w:rtl w:val="0"/>
          </w:rPr>
          <w:t xml:space="preserve">http://labscientific.com/Cytology/Hemacytometer-with-Cover-Glass/</w:t>
        </w:r>
      </w:hyperlink>
      <w:r w:rsidDel="00000000" w:rsidR="00000000" w:rsidRPr="00000000">
        <w:rPr>
          <w:rtl w:val="0"/>
        </w:rPr>
      </w:r>
    </w:p>
    <w:p w:rsidR="00000000" w:rsidDel="00000000" w:rsidP="00000000" w:rsidRDefault="00000000" w:rsidRPr="00000000" w14:paraId="00000030">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720"/>
        </w:tabs>
        <w:spacing w:after="0" w:before="0" w:line="276" w:lineRule="auto"/>
        <w:ind w:left="1080" w:right="0" w:hanging="360"/>
        <w:jc w:val="left"/>
        <w:rPr>
          <w:rFonts w:ascii="Arial" w:cs="Arial" w:eastAsia="Arial" w:hAnsi="Arial"/>
        </w:rPr>
      </w:pPr>
      <w:r w:rsidDel="00000000" w:rsidR="00000000" w:rsidRPr="00000000">
        <w:rPr>
          <w:i w:val="0"/>
          <w:smallCaps w:val="0"/>
          <w:strike w:val="0"/>
          <w:color w:val="000000"/>
          <w:u w:val="none"/>
          <w:shd w:fill="auto" w:val="clear"/>
          <w:vertAlign w:val="baseline"/>
          <w:rtl w:val="0"/>
        </w:rPr>
        <w:t xml:space="preserve">Less expensive (~$20), but </w:t>
      </w:r>
      <w:hyperlink r:id="rId16">
        <w:r w:rsidDel="00000000" w:rsidR="00000000" w:rsidRPr="00000000">
          <w:rPr>
            <w:i w:val="0"/>
            <w:smallCaps w:val="0"/>
            <w:strike w:val="0"/>
            <w:color w:val="0000ff"/>
            <w:u w:val="single"/>
            <w:shd w:fill="auto" w:val="clear"/>
            <w:vertAlign w:val="baseline"/>
            <w:rtl w:val="0"/>
          </w:rPr>
          <w:t xml:space="preserve">likely workable glass reusable hemocytometers</w:t>
        </w:r>
      </w:hyperlink>
      <w:r w:rsidDel="00000000" w:rsidR="00000000" w:rsidRPr="00000000">
        <w:rPr>
          <w:rtl w:val="0"/>
        </w:rPr>
      </w:r>
    </w:p>
    <w:p w:rsidR="00000000" w:rsidDel="00000000" w:rsidP="00000000" w:rsidRDefault="00000000" w:rsidRPr="00000000" w14:paraId="00000031">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720"/>
        </w:tabs>
        <w:spacing w:after="0" w:before="0" w:line="276" w:lineRule="auto"/>
        <w:ind w:left="1080" w:right="0" w:hanging="360"/>
        <w:jc w:val="left"/>
        <w:rPr>
          <w:rFonts w:ascii="Arial" w:cs="Arial" w:eastAsia="Arial" w:hAnsi="Arial"/>
        </w:rPr>
      </w:pPr>
      <w:r w:rsidDel="00000000" w:rsidR="00000000" w:rsidRPr="00000000">
        <w:rPr>
          <w:i w:val="0"/>
          <w:smallCaps w:val="0"/>
          <w:strike w:val="0"/>
          <w:color w:val="000000"/>
          <w:u w:val="none"/>
          <w:shd w:fill="auto" w:val="clear"/>
          <w:vertAlign w:val="baseline"/>
          <w:rtl w:val="0"/>
        </w:rPr>
        <w:t xml:space="preserve">Plain Glass slides – there are many options for ordering.  Click here for </w:t>
      </w:r>
      <w:hyperlink r:id="rId17">
        <w:r w:rsidDel="00000000" w:rsidR="00000000" w:rsidRPr="00000000">
          <w:rPr>
            <w:i w:val="0"/>
            <w:smallCaps w:val="0"/>
            <w:strike w:val="0"/>
            <w:color w:val="0000ff"/>
            <w:u w:val="single"/>
            <w:shd w:fill="auto" w:val="clear"/>
            <w:vertAlign w:val="baseline"/>
            <w:rtl w:val="0"/>
          </w:rPr>
          <w:t xml:space="preserve">one option</w:t>
        </w:r>
      </w:hyperlink>
      <w:r w:rsidDel="00000000" w:rsidR="00000000" w:rsidRPr="00000000">
        <w:rPr>
          <w:i w:val="0"/>
          <w:smallCaps w:val="0"/>
          <w:strike w:val="0"/>
          <w:color w:val="000000"/>
          <w:u w:val="none"/>
          <w:shd w:fill="auto" w:val="clear"/>
          <w:vertAlign w:val="baseline"/>
          <w:rtl w:val="0"/>
        </w:rPr>
        <w:t xml:space="preserve">. You can affix grids to the slide to help with counting.  See our Diatom Techniques section in Lesson 5a for more information.  </w:t>
      </w:r>
    </w:p>
    <w:p w:rsidR="00000000" w:rsidDel="00000000" w:rsidP="00000000" w:rsidRDefault="00000000" w:rsidRPr="00000000" w14:paraId="00000032">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720"/>
        </w:tabs>
        <w:spacing w:after="0" w:before="0" w:line="276" w:lineRule="auto"/>
        <w:ind w:left="1080" w:right="0" w:hanging="360"/>
        <w:jc w:val="left"/>
        <w:rPr>
          <w:rFonts w:ascii="Arial" w:cs="Arial" w:eastAsia="Arial" w:hAnsi="Arial"/>
        </w:rPr>
      </w:pPr>
      <w:r w:rsidDel="00000000" w:rsidR="00000000" w:rsidRPr="00000000">
        <w:rPr>
          <w:i w:val="0"/>
          <w:smallCaps w:val="0"/>
          <w:strike w:val="0"/>
          <w:color w:val="000000"/>
          <w:u w:val="none"/>
          <w:shd w:fill="auto" w:val="clear"/>
          <w:vertAlign w:val="baseline"/>
          <w:rtl w:val="0"/>
        </w:rPr>
        <w:t xml:space="preserve">Pre-gridded slides – again there are many options.  Here are two sources: </w:t>
        <w:tab/>
      </w:r>
      <w:hyperlink r:id="rId18">
        <w:r w:rsidDel="00000000" w:rsidR="00000000" w:rsidRPr="00000000">
          <w:rPr>
            <w:i w:val="0"/>
            <w:smallCaps w:val="0"/>
            <w:strike w:val="0"/>
            <w:color w:val="0000ff"/>
            <w:u w:val="single"/>
            <w:shd w:fill="auto" w:val="clear"/>
            <w:vertAlign w:val="baseline"/>
            <w:rtl w:val="0"/>
          </w:rPr>
          <w:t xml:space="preserve">http://labscientific.com/Histology/Microscope-Slides/Grid-Slides/</w:t>
        </w:r>
      </w:hyperlink>
      <w:r w:rsidDel="00000000" w:rsidR="00000000" w:rsidRPr="00000000">
        <w:rPr>
          <w:i w:val="0"/>
          <w:smallCaps w:val="0"/>
          <w:strike w:val="0"/>
          <w:color w:val="000000"/>
          <w:u w:val="none"/>
          <w:shd w:fill="auto" w:val="clear"/>
          <w:vertAlign w:val="baseline"/>
          <w:rtl w:val="0"/>
        </w:rPr>
        <w:t xml:space="preserve"> </w:t>
      </w:r>
      <w:hyperlink r:id="rId19">
        <w:r w:rsidDel="00000000" w:rsidR="00000000" w:rsidRPr="00000000">
          <w:rPr>
            <w:i w:val="0"/>
            <w:smallCaps w:val="0"/>
            <w:strike w:val="0"/>
            <w:color w:val="0000ff"/>
            <w:u w:val="single"/>
            <w:shd w:fill="auto" w:val="clear"/>
            <w:vertAlign w:val="baseline"/>
            <w:rtl w:val="0"/>
          </w:rPr>
          <w:t xml:space="preserve">http://www.flinnsci.com/store/scripts/prodView.asp?idproduct=18987</w:t>
        </w:r>
      </w:hyperlink>
      <w:r w:rsidDel="00000000" w:rsidR="00000000" w:rsidRPr="00000000">
        <w:rPr>
          <w:rtl w:val="0"/>
        </w:rPr>
      </w:r>
    </w:p>
    <w:p w:rsidR="00000000" w:rsidDel="00000000" w:rsidP="00000000" w:rsidRDefault="00000000" w:rsidRPr="00000000" w14:paraId="00000033">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720"/>
        </w:tabs>
        <w:spacing w:after="0" w:before="0" w:line="276" w:lineRule="auto"/>
        <w:ind w:left="1080" w:right="0" w:hanging="360"/>
        <w:jc w:val="left"/>
        <w:rPr>
          <w:rFonts w:ascii="Arial" w:cs="Arial" w:eastAsia="Arial" w:hAnsi="Arial"/>
        </w:rPr>
      </w:pPr>
      <w:r w:rsidDel="00000000" w:rsidR="00000000" w:rsidRPr="00000000">
        <w:rPr>
          <w:i w:val="0"/>
          <w:smallCaps w:val="0"/>
          <w:strike w:val="0"/>
          <w:color w:val="000000"/>
          <w:u w:val="none"/>
          <w:shd w:fill="auto" w:val="clear"/>
          <w:vertAlign w:val="baseline"/>
          <w:rtl w:val="0"/>
        </w:rPr>
        <w:t xml:space="preserve">Stick-on grids for glass slides: </w:t>
      </w:r>
      <w:hyperlink r:id="rId20">
        <w:r w:rsidDel="00000000" w:rsidR="00000000" w:rsidRPr="00000000">
          <w:rPr>
            <w:i w:val="0"/>
            <w:smallCaps w:val="0"/>
            <w:strike w:val="0"/>
            <w:color w:val="0000ff"/>
            <w:u w:val="single"/>
            <w:shd w:fill="auto" w:val="clear"/>
            <w:vertAlign w:val="baseline"/>
            <w:rtl w:val="0"/>
          </w:rPr>
          <w:t xml:space="preserve">http://www.flinnsci.com/store/scripts/prodView.asp?idproduct=19171</w:t>
        </w:r>
      </w:hyperlink>
      <w:r w:rsidDel="00000000" w:rsidR="00000000" w:rsidRPr="00000000">
        <w:rPr>
          <w:rtl w:val="0"/>
        </w:rPr>
      </w:r>
    </w:p>
    <w:p w:rsidR="00000000" w:rsidDel="00000000" w:rsidP="00000000" w:rsidRDefault="00000000" w:rsidRPr="00000000" w14:paraId="00000034">
      <w:pPr>
        <w:keepNext w:val="0"/>
        <w:keepLines w:val="0"/>
        <w:widowControl w:val="1"/>
        <w:numPr>
          <w:ilvl w:val="2"/>
          <w:numId w:val="3"/>
        </w:numPr>
        <w:pBdr>
          <w:top w:space="0" w:sz="0" w:val="nil"/>
          <w:left w:space="0" w:sz="0" w:val="nil"/>
          <w:bottom w:space="0" w:sz="0" w:val="nil"/>
          <w:right w:space="0" w:sz="0" w:val="nil"/>
          <w:between w:space="0" w:sz="0" w:val="nil"/>
        </w:pBdr>
        <w:shd w:fill="auto" w:val="clear"/>
        <w:tabs>
          <w:tab w:val="left" w:pos="720"/>
        </w:tabs>
        <w:spacing w:after="0" w:before="0" w:line="276" w:lineRule="auto"/>
        <w:ind w:left="1080" w:right="0" w:hanging="360"/>
        <w:jc w:val="left"/>
        <w:rPr>
          <w:rFonts w:ascii="Arial" w:cs="Arial" w:eastAsia="Arial" w:hAnsi="Arial"/>
        </w:rPr>
      </w:pPr>
      <w:r w:rsidDel="00000000" w:rsidR="00000000" w:rsidRPr="00000000">
        <w:rPr>
          <w:i w:val="0"/>
          <w:smallCaps w:val="0"/>
          <w:strike w:val="0"/>
          <w:color w:val="000000"/>
          <w:u w:val="none"/>
          <w:shd w:fill="auto" w:val="clear"/>
          <w:vertAlign w:val="baseline"/>
          <w:rtl w:val="0"/>
        </w:rPr>
        <w:t xml:space="preserve">Plastic (disposable and non-reusable):  Neubauer Improved C-chips (many sources for these.  Here are three, one from </w:t>
      </w:r>
      <w:hyperlink r:id="rId21">
        <w:r w:rsidDel="00000000" w:rsidR="00000000" w:rsidRPr="00000000">
          <w:rPr>
            <w:i w:val="0"/>
            <w:smallCaps w:val="0"/>
            <w:strike w:val="0"/>
            <w:color w:val="0000ff"/>
            <w:u w:val="single"/>
            <w:shd w:fill="auto" w:val="clear"/>
            <w:vertAlign w:val="baseline"/>
            <w:rtl w:val="0"/>
          </w:rPr>
          <w:t xml:space="preserve">AR Brown</w:t>
        </w:r>
      </w:hyperlink>
      <w:r w:rsidDel="00000000" w:rsidR="00000000" w:rsidRPr="00000000">
        <w:rPr>
          <w:i w:val="0"/>
          <w:smallCaps w:val="0"/>
          <w:strike w:val="0"/>
          <w:color w:val="000000"/>
          <w:u w:val="none"/>
          <w:shd w:fill="auto" w:val="clear"/>
          <w:vertAlign w:val="baseline"/>
          <w:rtl w:val="0"/>
        </w:rPr>
        <w:t xml:space="preserve">, one from </w:t>
      </w:r>
      <w:hyperlink r:id="rId22">
        <w:r w:rsidDel="00000000" w:rsidR="00000000" w:rsidRPr="00000000">
          <w:rPr>
            <w:i w:val="0"/>
            <w:smallCaps w:val="0"/>
            <w:strike w:val="0"/>
            <w:color w:val="0000ff"/>
            <w:u w:val="single"/>
            <w:shd w:fill="auto" w:val="clear"/>
            <w:vertAlign w:val="baseline"/>
            <w:rtl w:val="0"/>
          </w:rPr>
          <w:t xml:space="preserve">bull dog</w:t>
        </w:r>
      </w:hyperlink>
      <w:r w:rsidDel="00000000" w:rsidR="00000000" w:rsidRPr="00000000">
        <w:rPr>
          <w:i w:val="0"/>
          <w:smallCaps w:val="0"/>
          <w:strike w:val="0"/>
          <w:color w:val="000000"/>
          <w:u w:val="none"/>
          <w:shd w:fill="auto" w:val="clear"/>
          <w:vertAlign w:val="baseline"/>
          <w:rtl w:val="0"/>
        </w:rPr>
        <w:t xml:space="preserve">, one from </w:t>
      </w:r>
      <w:hyperlink r:id="rId23">
        <w:r w:rsidDel="00000000" w:rsidR="00000000" w:rsidRPr="00000000">
          <w:rPr>
            <w:i w:val="0"/>
            <w:smallCaps w:val="0"/>
            <w:strike w:val="0"/>
            <w:color w:val="0000ff"/>
            <w:u w:val="single"/>
            <w:shd w:fill="auto" w:val="clear"/>
            <w:vertAlign w:val="baseline"/>
            <w:rtl w:val="0"/>
          </w:rPr>
          <w:t xml:space="preserve">fisher</w:t>
        </w:r>
      </w:hyperlink>
      <w:r w:rsidDel="00000000" w:rsidR="00000000" w:rsidRPr="00000000">
        <w:rPr>
          <w:i w:val="0"/>
          <w:smallCaps w:val="0"/>
          <w:strike w:val="0"/>
          <w:color w:val="000000"/>
          <w:u w:val="none"/>
          <w:shd w:fill="auto" w:val="clear"/>
          <w:vertAlign w:val="baseline"/>
          <w:rtl w:val="0"/>
        </w:rPr>
        <w:t xml:space="preserve">).</w:t>
      </w:r>
    </w:p>
    <w:p w:rsidR="00000000" w:rsidDel="00000000" w:rsidP="00000000" w:rsidRDefault="00000000" w:rsidRPr="00000000" w14:paraId="0000003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rPr>
      </w:pPr>
      <w:r w:rsidDel="00000000" w:rsidR="00000000" w:rsidRPr="00000000">
        <w:rPr>
          <w:i w:val="0"/>
          <w:smallCaps w:val="0"/>
          <w:strike w:val="0"/>
          <w:color w:val="000000"/>
          <w:u w:val="none"/>
          <w:shd w:fill="auto" w:val="clear"/>
          <w:vertAlign w:val="baseline"/>
          <w:rtl w:val="0"/>
        </w:rPr>
        <w:t xml:space="preserve">Spectrophotometry/spectroscopy may be used.  Test your equipment first.  Determining population growth using absorbance or transmittance may not be practical given the tendency for the silica of the diatom’s shell to scatter light and the variation in the amount of chlorophyll within the cells to give false readings.</w:t>
      </w:r>
    </w:p>
    <w:sectPr>
      <w:headerReference r:id="rId24" w:type="default"/>
      <w:footerReference r:id="rId25"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tabs>
        <w:tab w:val="center" w:pos="4680"/>
        <w:tab w:val="right" w:pos="9360"/>
      </w:tabs>
      <w:spacing w:after="0" w:line="240" w:lineRule="auto"/>
      <w:rPr>
        <w:i w:val="1"/>
        <w:sz w:val="20"/>
        <w:szCs w:val="20"/>
      </w:rPr>
    </w:pPr>
    <w:r w:rsidDel="00000000" w:rsidR="00000000" w:rsidRPr="00000000">
      <w:rPr>
        <w:i w:val="1"/>
        <w:sz w:val="18"/>
        <w:szCs w:val="18"/>
        <w:rtl w:val="0"/>
      </w:rPr>
      <w:t xml:space="preserve">Ocean Acidification:  A Systems Approach to a Global Problem</w:t>
    </w:r>
    <w:r w:rsidDel="00000000" w:rsidR="00000000" w:rsidRPr="00000000">
      <w:rPr>
        <w:sz w:val="18"/>
        <w:szCs w:val="18"/>
        <w:rtl w:val="0"/>
      </w:rPr>
      <w:t xml:space="preserve"> - Lesson 5 І Teacher Resource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5172075</wp:posOffset>
          </wp:positionH>
          <wp:positionV relativeFrom="paragraph">
            <wp:posOffset>-19049</wp:posOffset>
          </wp:positionV>
          <wp:extent cx="1366092" cy="335898"/>
          <wp:effectExtent b="0" l="0" r="0" t="0"/>
          <wp:wrapSquare wrapText="bothSides" distB="0" distT="0" distL="114300" distR="114300"/>
          <wp:docPr descr="https://lh6.googleusercontent.com/-CGJvcttcxRmwEX8_qYaav2UmAqBD19oSXCqepFZAOkHpnDkNYJBxDvp5YMQyU-dg2-_GnOuO0lGAbaGKZd7EFzbyELIQXnKY4UvTmZYP4ddMgTHKo6Bqho7IT-WzZMLf7rIDLvf" id="6" name="image2.png"/>
          <a:graphic>
            <a:graphicData uri="http://schemas.openxmlformats.org/drawingml/2006/picture">
              <pic:pic>
                <pic:nvPicPr>
                  <pic:cNvPr descr="https://lh6.googleusercontent.com/-CGJvcttcxRmwEX8_qYaav2UmAqBD19oSXCqepFZAOkHpnDkNYJBxDvp5YMQyU-dg2-_GnOuO0lGAbaGKZd7EFzbyELIQXnKY4UvTmZYP4ddMgTHKo6Bqho7IT-WzZMLf7rIDLvf" id="0" name="image2.png"/>
                  <pic:cNvPicPr preferRelativeResize="0"/>
                </pic:nvPicPr>
                <pic:blipFill>
                  <a:blip r:embed="rId1"/>
                  <a:srcRect b="37394" l="9329" r="10890" t="37804"/>
                  <a:stretch>
                    <a:fillRect/>
                  </a:stretch>
                </pic:blipFill>
                <pic:spPr>
                  <a:xfrm>
                    <a:off x="0" y="0"/>
                    <a:ext cx="1366092" cy="335898"/>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360" w:hanging="360"/>
      </w:pPr>
      <w:rPr>
        <w:rFonts w:ascii="Courier New" w:cs="Courier New" w:eastAsia="Courier New" w:hAnsi="Courier New"/>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o"/>
      <w:lvlJc w:val="left"/>
      <w:pPr>
        <w:ind w:left="2520" w:hanging="360"/>
      </w:pPr>
      <w:rPr>
        <w:rFonts w:ascii="Courier New" w:cs="Courier New" w:eastAsia="Courier New" w:hAnsi="Courier New"/>
      </w:rPr>
    </w:lvl>
    <w:lvl w:ilvl="5">
      <w:start w:val="1"/>
      <w:numFmt w:val="bullet"/>
      <w:lvlText w:val="▪"/>
      <w:lvlJc w:val="left"/>
      <w:pPr>
        <w:ind w:left="3240" w:hanging="360"/>
      </w:pPr>
      <w:rPr>
        <w:rFonts w:ascii="Noto Sans Symbols" w:cs="Noto Sans Symbols" w:eastAsia="Noto Sans Symbols" w:hAnsi="Noto Sans Symbols"/>
      </w:rPr>
    </w:lvl>
    <w:lvl w:ilvl="6">
      <w:start w:val="1"/>
      <w:numFmt w:val="bullet"/>
      <w:lvlText w:val="●"/>
      <w:lvlJc w:val="left"/>
      <w:pPr>
        <w:ind w:left="3960" w:hanging="360"/>
      </w:pPr>
      <w:rPr>
        <w:rFonts w:ascii="Noto Sans Symbols" w:cs="Noto Sans Symbols" w:eastAsia="Noto Sans Symbols" w:hAnsi="Noto Sans Symbols"/>
      </w:rPr>
    </w:lvl>
    <w:lvl w:ilvl="7">
      <w:start w:val="1"/>
      <w:numFmt w:val="bullet"/>
      <w:lvlText w:val="o"/>
      <w:lvlJc w:val="left"/>
      <w:pPr>
        <w:ind w:left="4680" w:hanging="360"/>
      </w:pPr>
      <w:rPr>
        <w:rFonts w:ascii="Courier New" w:cs="Courier New" w:eastAsia="Courier New" w:hAnsi="Courier New"/>
      </w:rPr>
    </w:lvl>
    <w:lvl w:ilvl="8">
      <w:start w:val="1"/>
      <w:numFmt w:val="bullet"/>
      <w:lvlText w:val="▪"/>
      <w:lvlJc w:val="left"/>
      <w:pPr>
        <w:ind w:left="540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900" w:hanging="360"/>
      </w:pPr>
      <w:rPr>
        <w:rFonts w:ascii="Noto Sans Symbols" w:cs="Noto Sans Symbols" w:eastAsia="Noto Sans Symbols" w:hAnsi="Noto Sans Symbols"/>
      </w:rPr>
    </w:lvl>
    <w:lvl w:ilvl="2">
      <w:start w:val="1"/>
      <w:numFmt w:val="bullet"/>
      <w:lvlText w:val="o"/>
      <w:lvlJc w:val="left"/>
      <w:pPr>
        <w:ind w:left="1080" w:hanging="360"/>
      </w:pPr>
      <w:rPr>
        <w:rFonts w:ascii="Courier New" w:cs="Courier New" w:eastAsia="Courier New" w:hAnsi="Courier New"/>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o"/>
      <w:lvlJc w:val="left"/>
      <w:pPr>
        <w:ind w:left="2520" w:hanging="360"/>
      </w:pPr>
      <w:rPr>
        <w:rFonts w:ascii="Courier New" w:cs="Courier New" w:eastAsia="Courier New" w:hAnsi="Courier New"/>
      </w:rPr>
    </w:lvl>
    <w:lvl w:ilvl="5">
      <w:start w:val="1"/>
      <w:numFmt w:val="bullet"/>
      <w:lvlText w:val="▪"/>
      <w:lvlJc w:val="left"/>
      <w:pPr>
        <w:ind w:left="3240" w:hanging="360"/>
      </w:pPr>
      <w:rPr>
        <w:rFonts w:ascii="Noto Sans Symbols" w:cs="Noto Sans Symbols" w:eastAsia="Noto Sans Symbols" w:hAnsi="Noto Sans Symbols"/>
      </w:rPr>
    </w:lvl>
    <w:lvl w:ilvl="6">
      <w:start w:val="1"/>
      <w:numFmt w:val="bullet"/>
      <w:lvlText w:val="●"/>
      <w:lvlJc w:val="left"/>
      <w:pPr>
        <w:ind w:left="3960" w:hanging="360"/>
      </w:pPr>
      <w:rPr>
        <w:rFonts w:ascii="Noto Sans Symbols" w:cs="Noto Sans Symbols" w:eastAsia="Noto Sans Symbols" w:hAnsi="Noto Sans Symbols"/>
      </w:rPr>
    </w:lvl>
    <w:lvl w:ilvl="7">
      <w:start w:val="1"/>
      <w:numFmt w:val="bullet"/>
      <w:lvlText w:val="o"/>
      <w:lvlJc w:val="left"/>
      <w:pPr>
        <w:ind w:left="4680" w:hanging="360"/>
      </w:pPr>
      <w:rPr>
        <w:rFonts w:ascii="Courier New" w:cs="Courier New" w:eastAsia="Courier New" w:hAnsi="Courier New"/>
      </w:rPr>
    </w:lvl>
    <w:lvl w:ilvl="8">
      <w:start w:val="1"/>
      <w:numFmt w:val="bullet"/>
      <w:lvlText w:val="▪"/>
      <w:lvlJc w:val="left"/>
      <w:pPr>
        <w:ind w:left="54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21EF1"/>
    <w:pPr>
      <w:spacing w:after="200" w:line="276"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rsid w:val="00C05620"/>
    <w:pPr>
      <w:spacing w:after="100" w:afterAutospacing="1" w:before="100" w:beforeAutospacing="1" w:line="240" w:lineRule="auto"/>
    </w:pPr>
    <w:rPr>
      <w:rFonts w:ascii="Times New Roman" w:cs="Times New Roman" w:eastAsia="Times New Roman" w:hAnsi="Times New Roman"/>
    </w:rPr>
  </w:style>
  <w:style w:type="paragraph" w:styleId="BalloonText">
    <w:name w:val="Balloon Text"/>
    <w:basedOn w:val="Normal"/>
    <w:link w:val="BalloonTextChar"/>
    <w:uiPriority w:val="99"/>
    <w:semiHidden w:val="1"/>
    <w:rsid w:val="00C0562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05620"/>
    <w:rPr>
      <w:rFonts w:ascii="Tahoma" w:cs="Tahoma" w:hAnsi="Tahoma"/>
      <w:sz w:val="16"/>
    </w:rPr>
  </w:style>
  <w:style w:type="character" w:styleId="Hyperlink">
    <w:name w:val="Hyperlink"/>
    <w:basedOn w:val="DefaultParagraphFont"/>
    <w:uiPriority w:val="99"/>
    <w:rsid w:val="00C05620"/>
    <w:rPr>
      <w:rFonts w:cs="Times New Roman"/>
      <w:color w:val="0000ff"/>
      <w:u w:val="single"/>
    </w:rPr>
  </w:style>
  <w:style w:type="paragraph" w:styleId="ListParagraph">
    <w:name w:val="List Paragraph"/>
    <w:basedOn w:val="Normal"/>
    <w:uiPriority w:val="99"/>
    <w:qFormat w:val="1"/>
    <w:rsid w:val="004464E8"/>
    <w:pPr>
      <w:ind w:left="720"/>
      <w:contextualSpacing w:val="1"/>
    </w:pPr>
  </w:style>
  <w:style w:type="paragraph" w:styleId="Header">
    <w:name w:val="header"/>
    <w:basedOn w:val="Normal"/>
    <w:link w:val="HeaderChar"/>
    <w:uiPriority w:val="99"/>
    <w:rsid w:val="00073CFB"/>
    <w:pPr>
      <w:tabs>
        <w:tab w:val="center" w:pos="4680"/>
        <w:tab w:val="right" w:pos="9360"/>
      </w:tabs>
      <w:spacing w:after="0" w:line="240" w:lineRule="auto"/>
    </w:pPr>
  </w:style>
  <w:style w:type="character" w:styleId="HeaderChar" w:customStyle="1">
    <w:name w:val="Header Char"/>
    <w:basedOn w:val="DefaultParagraphFont"/>
    <w:link w:val="Header"/>
    <w:uiPriority w:val="99"/>
    <w:rsid w:val="00073CFB"/>
    <w:rPr>
      <w:rFonts w:cs="Times New Roman"/>
    </w:rPr>
  </w:style>
  <w:style w:type="paragraph" w:styleId="Footer">
    <w:name w:val="footer"/>
    <w:basedOn w:val="Normal"/>
    <w:link w:val="FooterChar"/>
    <w:uiPriority w:val="99"/>
    <w:semiHidden w:val="1"/>
    <w:rsid w:val="00073CFB"/>
    <w:pPr>
      <w:tabs>
        <w:tab w:val="center" w:pos="4680"/>
        <w:tab w:val="right" w:pos="9360"/>
      </w:tabs>
      <w:spacing w:after="0" w:line="240" w:lineRule="auto"/>
    </w:pPr>
  </w:style>
  <w:style w:type="character" w:styleId="FooterChar" w:customStyle="1">
    <w:name w:val="Footer Char"/>
    <w:basedOn w:val="DefaultParagraphFont"/>
    <w:link w:val="Footer"/>
    <w:uiPriority w:val="99"/>
    <w:rsid w:val="00073CFB"/>
    <w:rPr>
      <w:rFonts w:cs="Times New Roman"/>
    </w:rPr>
  </w:style>
  <w:style w:type="table" w:styleId="TableGrid">
    <w:name w:val="Table Grid"/>
    <w:basedOn w:val="TableNormal"/>
    <w:uiPriority w:val="99"/>
    <w:rsid w:val="00810632"/>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tableexpectation" w:customStyle="1">
    <w:name w:val="table expectation"/>
    <w:basedOn w:val="Normal"/>
    <w:uiPriority w:val="99"/>
    <w:rsid w:val="005927B5"/>
    <w:pPr>
      <w:spacing w:after="0" w:before="240" w:line="240" w:lineRule="auto"/>
      <w:ind w:left="720" w:hanging="720"/>
    </w:pPr>
    <w:rPr>
      <w:rFonts w:cs="Times New Roman" w:eastAsia="Times New Roman"/>
      <w:sz w:val="20"/>
      <w:szCs w:val="20"/>
    </w:rPr>
  </w:style>
  <w:style w:type="character" w:styleId="Heading8Char" w:customStyle="1">
    <w:name w:val="Heading 8 Char"/>
    <w:basedOn w:val="DefaultParagraphFont"/>
    <w:uiPriority w:val="99"/>
    <w:rsid w:val="00B75311"/>
    <w:rPr>
      <w:rFonts w:ascii="Calibri" w:cs="Times New Roman" w:hAnsi="Calibri"/>
      <w:color w:val="363636"/>
    </w:rPr>
  </w:style>
  <w:style w:type="paragraph" w:styleId="FreeForm" w:customStyle="1">
    <w:name w:val="Free Form"/>
    <w:autoRedefine w:val="1"/>
    <w:rsid w:val="00223C0C"/>
    <w:pPr>
      <w:numPr>
        <w:numId w:val="21"/>
      </w:numPr>
      <w:tabs>
        <w:tab w:val="left" w:pos="720"/>
      </w:tabs>
      <w:spacing w:line="276" w:lineRule="auto"/>
      <w:ind w:left="720"/>
    </w:pPr>
    <w:rPr>
      <w:rFonts w:eastAsia="ヒラギノ角ゴ Pro W3"/>
      <w:sz w:val="24"/>
      <w:szCs w:val="24"/>
    </w:rPr>
  </w:style>
  <w:style w:type="character" w:styleId="FollowedHyperlink">
    <w:name w:val="FollowedHyperlink"/>
    <w:basedOn w:val="DefaultParagraphFont"/>
    <w:uiPriority w:val="99"/>
    <w:semiHidden w:val="1"/>
    <w:unhideWhenUsed w:val="1"/>
    <w:rsid w:val="00604692"/>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www.flinnsci.com/store/scripts/prodView.asp?idproduct=19171" TargetMode="External"/><Relationship Id="rId22" Type="http://schemas.openxmlformats.org/officeDocument/2006/relationships/hyperlink" Target="http://www.bulldog-bio.com/c_chip.html" TargetMode="External"/><Relationship Id="rId21" Type="http://schemas.openxmlformats.org/officeDocument/2006/relationships/hyperlink" Target="http://arbrown-us.com/chip.html" TargetMode="External"/><Relationship Id="rId24" Type="http://schemas.openxmlformats.org/officeDocument/2006/relationships/header" Target="header1.xml"/><Relationship Id="rId23" Type="http://schemas.openxmlformats.org/officeDocument/2006/relationships/hyperlink" Target="http://www.fishersci.com/ecomm/servlet/fsproductdetail?storeId=10652&amp;productId=4139706&amp;catalogId=29101&amp;matchedCatNo=22600107%7C%7C22600105%7C%7C22600103%7C%7C22600102%7C%7C22600104%7C%7C22600100%7C%7C22600106%7C%7C22600101&amp;fromSearch=1&amp;searchKey=cell%20counting%20chamber%7C%7CHemacytometers%7C%7Chemacytometer%7C%7Chemocytometer%7C%7Ccell%20counting%20chambers&amp;highlightProductsItemsFlag=Y&amp;endecaSearchQuery=%23store%3DScienceEducation%23nav%3D10397557%23rpp%3D25%23offSet%3D0%23keyWord%3DHemacytometers%23searchType%3DPROD%23SWKeyList%3D%5B%5D&amp;xrefPartType=From&amp;savings=0.0&amp;xrefEvent=1396304567538_0&amp;searchType=PROD&amp;hasPromo=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rolina.com/animal-habitat-accessories/sea-shell-assortment/261786.pr?catId=&amp;mCat=&amp;sCat=&amp;ssCat=&amp;question=shells"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arolina.com/lab-pipets/plastic-microchemistry-pipets/FAM_736982.pr?catId=10266&amp;mCat=10216&amp;sCat=10255&amp;ssCat=&amp;question" TargetMode="External"/><Relationship Id="rId8" Type="http://schemas.openxmlformats.org/officeDocument/2006/relationships/hyperlink" Target="http://www.carolina.com/tanks-and-accessories/coral-crushed-15-lb/163246.pr?catId=&amp;mCat=&amp;sCat=&amp;ssCat=&amp;question=coral" TargetMode="External"/><Relationship Id="rId11" Type="http://schemas.openxmlformats.org/officeDocument/2006/relationships/hyperlink" Target="http://www.instantocean.com/" TargetMode="External"/><Relationship Id="rId10" Type="http://schemas.openxmlformats.org/officeDocument/2006/relationships/hyperlink" Target="http://www.vernier.com/products/accessories/bc-2000/" TargetMode="External"/><Relationship Id="rId13" Type="http://schemas.openxmlformats.org/officeDocument/2006/relationships/hyperlink" Target="http://www.carolina.com/algae/thalassiosira-living/153110.pr?question=diatoms" TargetMode="External"/><Relationship Id="rId12" Type="http://schemas.openxmlformats.org/officeDocument/2006/relationships/hyperlink" Target="http://www.wildco.com/Nitex-Bolting-Cloth-Nitex-243A-m.html" TargetMode="External"/><Relationship Id="rId15" Type="http://schemas.openxmlformats.org/officeDocument/2006/relationships/hyperlink" Target="http://labscientific.com/Cytology/Hemacytometer-with-Cover-Glass/" TargetMode="External"/><Relationship Id="rId14" Type="http://schemas.openxmlformats.org/officeDocument/2006/relationships/image" Target="media/image1.jpg"/><Relationship Id="rId17" Type="http://schemas.openxmlformats.org/officeDocument/2006/relationships/hyperlink" Target="http://livestockconcepts.com/en/ai-supplies-breeding/2447-slides-cover-glass-hemacytometer-supplies.html" TargetMode="External"/><Relationship Id="rId16" Type="http://schemas.openxmlformats.org/officeDocument/2006/relationships/hyperlink" Target="http://www.amazon.com/Professional-Neubauer-Hemacytometer-Microscope-Gadgetworkz/dp/B00AGI83I2/ref=cm_cr_pr_product_top" TargetMode="External"/><Relationship Id="rId19" Type="http://schemas.openxmlformats.org/officeDocument/2006/relationships/hyperlink" Target="http://www.flinnsci.com/store/scripts/prodView.asp?idproduct=18987" TargetMode="External"/><Relationship Id="rId18" Type="http://schemas.openxmlformats.org/officeDocument/2006/relationships/hyperlink" Target="http://labscientific.com/Histology/Microscope-Slides/Grid-Slid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oOXpqFXhQ4VSzhAbKmD8Gubm3w==">AMUW2mVyPQeEclKWrcZznIMukehc0LZvvLNyQ5wouLyxz8VSF+ffZrrT0uw6+L0OtXkgBwQCBKhwB5BlJS4JprzpLKdsIKdDunpJcLkIJJW6ULlMSry4S49NzG9EMJ4+SjycTwn2kKPh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2013-08-13T18:00:00Z</dcterms:created>
  <dc:creator>cludwig</dc:creator>
</cp:coreProperties>
</file>