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4F0" w:rsidRDefault="004734F0" w:rsidP="00CF602F">
      <w:pPr>
        <w:widowControl w:val="0"/>
        <w:tabs>
          <w:tab w:val="left" w:pos="940"/>
          <w:tab w:val="left" w:pos="1440"/>
        </w:tabs>
        <w:autoSpaceDE w:val="0"/>
        <w:autoSpaceDN w:val="0"/>
        <w:adjustRightInd w:val="0"/>
        <w:spacing w:after="0" w:line="240" w:lineRule="auto"/>
        <w:rPr>
          <w:b/>
        </w:rPr>
      </w:pPr>
      <w:r w:rsidRPr="004734F0">
        <w:rPr>
          <w:b/>
        </w:rPr>
        <w:t>Shell Dissolution</w:t>
      </w:r>
    </w:p>
    <w:p w:rsidR="004734F0" w:rsidRPr="004734F0" w:rsidRDefault="004734F0" w:rsidP="00CF602F">
      <w:pPr>
        <w:widowControl w:val="0"/>
        <w:tabs>
          <w:tab w:val="left" w:pos="940"/>
          <w:tab w:val="left" w:pos="1440"/>
        </w:tabs>
        <w:autoSpaceDE w:val="0"/>
        <w:autoSpaceDN w:val="0"/>
        <w:adjustRightInd w:val="0"/>
        <w:spacing w:after="0" w:line="240" w:lineRule="auto"/>
        <w:rPr>
          <w:b/>
        </w:rPr>
      </w:pPr>
    </w:p>
    <w:p w:rsidR="00944C10" w:rsidRDefault="00944C10" w:rsidP="00CF602F">
      <w:pPr>
        <w:widowControl w:val="0"/>
        <w:tabs>
          <w:tab w:val="left" w:pos="940"/>
          <w:tab w:val="left" w:pos="1440"/>
        </w:tabs>
        <w:autoSpaceDE w:val="0"/>
        <w:autoSpaceDN w:val="0"/>
        <w:adjustRightInd w:val="0"/>
        <w:spacing w:after="0" w:line="240" w:lineRule="auto"/>
      </w:pPr>
      <w:r>
        <w:t>We encourage students to choose how they would like to make CO</w:t>
      </w:r>
      <w:bookmarkStart w:id="0" w:name="_GoBack"/>
      <w:r w:rsidRPr="007D608F">
        <w:rPr>
          <w:vertAlign w:val="subscript"/>
        </w:rPr>
        <w:t>2</w:t>
      </w:r>
      <w:bookmarkEnd w:id="0"/>
      <w:r>
        <w:t xml:space="preserve">.  See the examples in lesson 2 for protocols for using chemical reactions, combustion, or cellular respiration.  They can also use their breath.  They can also use dry ice.  Below is an example of a set up using </w:t>
      </w:r>
      <w:proofErr w:type="spellStart"/>
      <w:r>
        <w:t>Vernier</w:t>
      </w:r>
      <w:proofErr w:type="spellEnd"/>
      <w:r>
        <w:t xml:space="preserve"> equipment that can be adapted as </w:t>
      </w:r>
      <w:proofErr w:type="gramStart"/>
      <w:r>
        <w:t>needed.</w:t>
      </w:r>
      <w:proofErr w:type="gramEnd"/>
      <w:r>
        <w:t xml:space="preserve">  For instance, students can use other probes and/or can create chambers using large plastic containers.   </w:t>
      </w:r>
    </w:p>
    <w:p w:rsidR="00944C10" w:rsidRDefault="00944C10" w:rsidP="00CF602F">
      <w:pPr>
        <w:widowControl w:val="0"/>
        <w:tabs>
          <w:tab w:val="left" w:pos="940"/>
          <w:tab w:val="left" w:pos="1440"/>
        </w:tabs>
        <w:autoSpaceDE w:val="0"/>
        <w:autoSpaceDN w:val="0"/>
        <w:adjustRightInd w:val="0"/>
        <w:spacing w:after="0" w:line="240" w:lineRule="auto"/>
      </w:pPr>
    </w:p>
    <w:p w:rsidR="005363B6" w:rsidRDefault="005363B6" w:rsidP="00CF602F">
      <w:pPr>
        <w:widowControl w:val="0"/>
        <w:tabs>
          <w:tab w:val="left" w:pos="940"/>
          <w:tab w:val="left" w:pos="1440"/>
        </w:tabs>
        <w:autoSpaceDE w:val="0"/>
        <w:autoSpaceDN w:val="0"/>
        <w:adjustRightInd w:val="0"/>
        <w:spacing w:after="0" w:line="240" w:lineRule="auto"/>
        <w:rPr>
          <w:rFonts w:ascii="ArialMT" w:hAnsi="ArialMT" w:cs="ArialMT"/>
          <w:color w:val="070706"/>
        </w:rPr>
      </w:pPr>
      <w:r>
        <w:t>Example of experimental set up.  5g of dry ice were used to stabilize CO</w:t>
      </w:r>
      <w:r>
        <w:rPr>
          <w:vertAlign w:val="subscript"/>
        </w:rPr>
        <w:t>2</w:t>
      </w:r>
      <w:r>
        <w:t xml:space="preserve"> levels at approximately 2000 ppm.  </w:t>
      </w:r>
      <w:proofErr w:type="gramStart"/>
      <w:r>
        <w:t>pH</w:t>
      </w:r>
      <w:proofErr w:type="gramEnd"/>
      <w:r>
        <w:t xml:space="preserve"> of seawater dropped from 8.0 to 6.5 overnight.  Shells left in seawater lost 2% of their mass over 3 days.</w:t>
      </w:r>
      <w:r w:rsidR="007F521D" w:rsidRPr="007B48AD">
        <w:rPr>
          <w:rFonts w:ascii="ArialMT" w:hAnsi="ArialMT" w:cs="ArialMT"/>
          <w:color w:val="070706"/>
        </w:rPr>
        <w:tab/>
      </w:r>
      <w:r w:rsidR="007F521D" w:rsidRPr="007B48AD">
        <w:rPr>
          <w:rFonts w:ascii="ArialMT" w:hAnsi="ArialMT" w:cs="ArialMT"/>
          <w:color w:val="070706"/>
        </w:rPr>
        <w:tab/>
      </w:r>
    </w:p>
    <w:p w:rsidR="005363B6" w:rsidRDefault="005363B6" w:rsidP="00CF602F">
      <w:pPr>
        <w:widowControl w:val="0"/>
        <w:tabs>
          <w:tab w:val="left" w:pos="940"/>
          <w:tab w:val="left" w:pos="1440"/>
        </w:tabs>
        <w:autoSpaceDE w:val="0"/>
        <w:autoSpaceDN w:val="0"/>
        <w:adjustRightInd w:val="0"/>
        <w:spacing w:after="0" w:line="240" w:lineRule="auto"/>
        <w:rPr>
          <w:rFonts w:ascii="ArialMT" w:hAnsi="ArialMT" w:cs="ArialMT"/>
          <w:color w:val="070706"/>
        </w:rPr>
      </w:pPr>
    </w:p>
    <w:p w:rsidR="007F521D" w:rsidRDefault="007F521D" w:rsidP="00CF602F">
      <w:pPr>
        <w:widowControl w:val="0"/>
        <w:tabs>
          <w:tab w:val="left" w:pos="940"/>
          <w:tab w:val="left" w:pos="1440"/>
        </w:tabs>
        <w:autoSpaceDE w:val="0"/>
        <w:autoSpaceDN w:val="0"/>
        <w:adjustRightInd w:val="0"/>
        <w:spacing w:after="0" w:line="240" w:lineRule="auto"/>
        <w:rPr>
          <w:rFonts w:ascii="ArialMT" w:hAnsi="ArialMT" w:cs="ArialMT"/>
          <w:color w:val="070706"/>
        </w:rPr>
      </w:pPr>
      <w:r w:rsidRPr="007B48AD">
        <w:rPr>
          <w:rFonts w:ascii="ArialMT" w:hAnsi="ArialMT" w:cs="ArialMT"/>
          <w:color w:val="070706"/>
        </w:rPr>
        <w:tab/>
      </w:r>
      <w:r w:rsidRPr="007B48AD">
        <w:rPr>
          <w:rFonts w:ascii="ArialMT" w:hAnsi="ArialMT" w:cs="ArialMT"/>
          <w:color w:val="070706"/>
        </w:rPr>
        <w:tab/>
      </w:r>
      <w:r w:rsidRPr="007B48AD">
        <w:rPr>
          <w:rFonts w:ascii="ArialMT" w:hAnsi="ArialMT" w:cs="ArialMT"/>
          <w:color w:val="070706"/>
        </w:rPr>
        <w:tab/>
      </w:r>
      <w:r w:rsidR="005363B6">
        <w:rPr>
          <w:rFonts w:ascii="ArialMT" w:hAnsi="ArialMT" w:cs="ArialMT"/>
          <w:noProof/>
          <w:color w:val="070706"/>
        </w:rPr>
        <w:drawing>
          <wp:inline distT="0" distB="0" distL="0" distR="0" wp14:anchorId="763A93E1">
            <wp:extent cx="2505075" cy="296556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50" cy="2964821"/>
                    </a:xfrm>
                    <a:prstGeom prst="rect">
                      <a:avLst/>
                    </a:prstGeom>
                    <a:noFill/>
                  </pic:spPr>
                </pic:pic>
              </a:graphicData>
            </a:graphic>
          </wp:inline>
        </w:drawing>
      </w:r>
    </w:p>
    <w:p w:rsidR="005363B6" w:rsidRDefault="005363B6" w:rsidP="00CF602F">
      <w:pPr>
        <w:widowControl w:val="0"/>
        <w:tabs>
          <w:tab w:val="left" w:pos="940"/>
          <w:tab w:val="left" w:pos="1440"/>
        </w:tabs>
        <w:autoSpaceDE w:val="0"/>
        <w:autoSpaceDN w:val="0"/>
        <w:adjustRightInd w:val="0"/>
        <w:spacing w:after="0" w:line="240" w:lineRule="auto"/>
        <w:rPr>
          <w:rFonts w:ascii="ArialMT" w:hAnsi="ArialMT" w:cs="ArialMT"/>
          <w:color w:val="070706"/>
        </w:rPr>
      </w:pPr>
    </w:p>
    <w:p w:rsidR="005363B6" w:rsidRDefault="005363B6" w:rsidP="005363B6">
      <w:pPr>
        <w:pStyle w:val="ListParagraph"/>
        <w:numPr>
          <w:ilvl w:val="0"/>
          <w:numId w:val="15"/>
        </w:numPr>
        <w:spacing w:line="240" w:lineRule="auto"/>
        <w:ind w:hanging="360"/>
        <w:contextualSpacing w:val="0"/>
        <w:rPr>
          <w:rFonts w:hAnsi="Symbol"/>
        </w:rPr>
      </w:pPr>
      <w:r>
        <w:t>Dry ice to produce CO</w:t>
      </w:r>
      <w:r>
        <w:rPr>
          <w:vertAlign w:val="subscript"/>
        </w:rPr>
        <w:t xml:space="preserve">2 </w:t>
      </w:r>
      <w:r>
        <w:t>(</w:t>
      </w:r>
      <w:proofErr w:type="spellStart"/>
      <w:r>
        <w:t>Alka</w:t>
      </w:r>
      <w:proofErr w:type="spellEnd"/>
      <w:r>
        <w:t xml:space="preserve"> Seltzer or students blowing into the water will add CO</w:t>
      </w:r>
      <w:r w:rsidRPr="005363B6">
        <w:rPr>
          <w:vertAlign w:val="subscript"/>
        </w:rPr>
        <w:t>2</w:t>
      </w:r>
      <w:r>
        <w:t>)</w:t>
      </w:r>
    </w:p>
    <w:p w:rsidR="005363B6" w:rsidRDefault="005363B6" w:rsidP="005363B6">
      <w:pPr>
        <w:pStyle w:val="ListParagraph"/>
        <w:numPr>
          <w:ilvl w:val="0"/>
          <w:numId w:val="15"/>
        </w:numPr>
        <w:spacing w:line="240" w:lineRule="auto"/>
        <w:ind w:hanging="360"/>
        <w:contextualSpacing w:val="0"/>
        <w:rPr>
          <w:rFonts w:hAnsi="Symbol"/>
        </w:rPr>
      </w:pPr>
      <w:r>
        <w:t>Seawater with nutrients (ESAW recipe, aquarium salts or actual, filtered sea water)</w:t>
      </w:r>
    </w:p>
    <w:p w:rsidR="005363B6" w:rsidRDefault="005363B6" w:rsidP="005363B6">
      <w:pPr>
        <w:pStyle w:val="ListParagraph"/>
        <w:numPr>
          <w:ilvl w:val="0"/>
          <w:numId w:val="15"/>
        </w:numPr>
        <w:spacing w:line="240" w:lineRule="auto"/>
        <w:ind w:hanging="360"/>
        <w:contextualSpacing w:val="0"/>
        <w:rPr>
          <w:rFonts w:hAnsi="Symbol"/>
        </w:rPr>
      </w:pPr>
      <w:r>
        <w:t xml:space="preserve">A closed, bio-chamber.  This can be a home-made set up with an aquarium, or, preferably, the chamber made by </w:t>
      </w:r>
      <w:proofErr w:type="spellStart"/>
      <w:r>
        <w:t>vernier</w:t>
      </w:r>
      <w:proofErr w:type="spellEnd"/>
      <w:r>
        <w:t xml:space="preserve"> shown above (because it seals tightly).</w:t>
      </w:r>
    </w:p>
    <w:p w:rsidR="005363B6" w:rsidRDefault="005363B6" w:rsidP="005363B6">
      <w:pPr>
        <w:pStyle w:val="ListParagraph"/>
        <w:numPr>
          <w:ilvl w:val="0"/>
          <w:numId w:val="15"/>
        </w:numPr>
        <w:spacing w:line="240" w:lineRule="auto"/>
        <w:ind w:hanging="360"/>
        <w:contextualSpacing w:val="0"/>
        <w:rPr>
          <w:rFonts w:hAnsi="Symbol"/>
        </w:rPr>
      </w:pPr>
      <w:proofErr w:type="gramStart"/>
      <w:r>
        <w:t>pH</w:t>
      </w:r>
      <w:proofErr w:type="gramEnd"/>
      <w:r>
        <w:t xml:space="preserve"> and CO</w:t>
      </w:r>
      <w:r>
        <w:rPr>
          <w:vertAlign w:val="subscript"/>
        </w:rPr>
        <w:t xml:space="preserve">2 </w:t>
      </w:r>
      <w:r>
        <w:t xml:space="preserve">probes, with a </w:t>
      </w:r>
      <w:proofErr w:type="spellStart"/>
      <w:r>
        <w:t>LabQuest</w:t>
      </w:r>
      <w:proofErr w:type="spellEnd"/>
      <w:r>
        <w:t xml:space="preserve"> to record data (or pH paper).</w:t>
      </w:r>
    </w:p>
    <w:p w:rsidR="005363B6" w:rsidRPr="004734F0" w:rsidRDefault="005363B6" w:rsidP="005363B6">
      <w:pPr>
        <w:pStyle w:val="ListParagraph"/>
        <w:numPr>
          <w:ilvl w:val="0"/>
          <w:numId w:val="15"/>
        </w:numPr>
        <w:spacing w:line="240" w:lineRule="auto"/>
        <w:ind w:hanging="360"/>
        <w:contextualSpacing w:val="0"/>
        <w:rPr>
          <w:rFonts w:hAnsi="Symbol"/>
        </w:rPr>
      </w:pPr>
      <w:r>
        <w:t>Seashells, coral, or other calcium carbonate material (the thinner the shell the better – these should lose some mass in a sustained, high CO</w:t>
      </w:r>
      <w:r>
        <w:rPr>
          <w:vertAlign w:val="subscript"/>
        </w:rPr>
        <w:t xml:space="preserve">2 </w:t>
      </w:r>
      <w:r>
        <w:t>environment)</w:t>
      </w:r>
    </w:p>
    <w:p w:rsidR="004734F0" w:rsidRPr="001B336B" w:rsidRDefault="004734F0" w:rsidP="004734F0">
      <w:pPr>
        <w:spacing w:after="0" w:line="240" w:lineRule="auto"/>
        <w:ind w:left="360"/>
      </w:pPr>
      <w:r w:rsidRPr="001B336B">
        <w:t>Carolina Biological carries crushed coral or a gallon of sea shells:</w:t>
      </w:r>
    </w:p>
    <w:p w:rsidR="004734F0" w:rsidRPr="004734F0" w:rsidRDefault="00591B9B" w:rsidP="004734F0">
      <w:pPr>
        <w:spacing w:after="0" w:line="240" w:lineRule="auto"/>
        <w:ind w:left="360"/>
        <w:rPr>
          <w:b/>
          <w:sz w:val="16"/>
          <w:szCs w:val="16"/>
        </w:rPr>
      </w:pPr>
      <w:hyperlink r:id="rId9" w:history="1">
        <w:r w:rsidR="004734F0" w:rsidRPr="004734F0">
          <w:rPr>
            <w:rStyle w:val="Hyperlink"/>
            <w:b/>
            <w:sz w:val="16"/>
            <w:szCs w:val="16"/>
          </w:rPr>
          <w:t>http://www.carolina.com/tanks-and-accessories/coral-crushed-15-lb/163246.pr?catId=&amp;mCat=&amp;sCat=&amp;ssCat=&amp;question=coral</w:t>
        </w:r>
      </w:hyperlink>
    </w:p>
    <w:p w:rsidR="004734F0" w:rsidRPr="004734F0" w:rsidRDefault="004734F0" w:rsidP="004734F0">
      <w:pPr>
        <w:spacing w:after="0" w:line="240" w:lineRule="auto"/>
        <w:ind w:left="360"/>
        <w:rPr>
          <w:b/>
        </w:rPr>
      </w:pPr>
    </w:p>
    <w:p w:rsidR="004734F0" w:rsidRPr="004734F0" w:rsidRDefault="00591B9B" w:rsidP="004734F0">
      <w:pPr>
        <w:spacing w:after="0" w:line="240" w:lineRule="auto"/>
        <w:ind w:left="360"/>
        <w:rPr>
          <w:b/>
          <w:sz w:val="16"/>
          <w:szCs w:val="16"/>
        </w:rPr>
      </w:pPr>
      <w:hyperlink r:id="rId10" w:history="1">
        <w:r w:rsidR="004734F0" w:rsidRPr="004734F0">
          <w:rPr>
            <w:rStyle w:val="Hyperlink"/>
            <w:b/>
            <w:sz w:val="16"/>
            <w:szCs w:val="16"/>
          </w:rPr>
          <w:t>http://www.carolina.com/animal-habitat-accessories/sea-shell-assortment/261786.pr?catId=&amp;mCat=&amp;sCat=&amp;ssCat=&amp;question=shells</w:t>
        </w:r>
      </w:hyperlink>
    </w:p>
    <w:p w:rsidR="004734F0" w:rsidRPr="004734F0" w:rsidRDefault="004734F0" w:rsidP="004734F0">
      <w:pPr>
        <w:spacing w:after="0" w:line="240" w:lineRule="auto"/>
        <w:ind w:left="360"/>
        <w:rPr>
          <w:b/>
          <w:sz w:val="16"/>
          <w:szCs w:val="16"/>
        </w:rPr>
      </w:pPr>
    </w:p>
    <w:p w:rsidR="005363B6" w:rsidRDefault="005363B6" w:rsidP="005363B6">
      <w:pPr>
        <w:spacing w:after="0" w:line="240" w:lineRule="auto"/>
      </w:pPr>
      <w:r>
        <w:lastRenderedPageBreak/>
        <w:t>Students should work in groups.  The size of these groups is mostly dependent upon the availability of equipment.  One set up we have tried and have received some results with is shown above.  The teacher should guide the students as they are designing their experiments, but should not just tell them the “correct” way to do it.  Science in a lab is a long process of trial and error, in which you learn from your failures and find ways to improve upon your design.</w:t>
      </w:r>
    </w:p>
    <w:p w:rsidR="005363B6" w:rsidRDefault="005363B6" w:rsidP="005363B6">
      <w:pPr>
        <w:spacing w:after="0" w:line="240" w:lineRule="auto"/>
      </w:pPr>
    </w:p>
    <w:p w:rsidR="005363B6" w:rsidRDefault="005363B6" w:rsidP="005363B6">
      <w:pPr>
        <w:spacing w:after="0" w:line="240" w:lineRule="auto"/>
      </w:pPr>
      <w:r>
        <w:t>In our trial runs, we have arranged the bio-chamber as follows:</w:t>
      </w:r>
    </w:p>
    <w:p w:rsidR="005363B6" w:rsidRDefault="005363B6" w:rsidP="005363B6">
      <w:pPr>
        <w:pStyle w:val="ListParagraph"/>
        <w:numPr>
          <w:ilvl w:val="0"/>
          <w:numId w:val="16"/>
        </w:numPr>
        <w:tabs>
          <w:tab w:val="clear" w:pos="360"/>
          <w:tab w:val="num" w:pos="720"/>
        </w:tabs>
        <w:spacing w:after="0" w:line="240" w:lineRule="auto"/>
        <w:ind w:left="720" w:hanging="360"/>
        <w:contextualSpacing w:val="0"/>
      </w:pPr>
      <w:r>
        <w:t>During one trial, we had a larger aquarium.  In this set up, we put the dry ice in a petri dish that was balanced on top of an overturned jar.  This allowed the source of the CO</w:t>
      </w:r>
      <w:r>
        <w:rPr>
          <w:vertAlign w:val="subscript"/>
        </w:rPr>
        <w:t xml:space="preserve">2 </w:t>
      </w:r>
      <w:r>
        <w:t>to be above the seawater.  The CO</w:t>
      </w:r>
      <w:r w:rsidR="00944C10">
        <w:rPr>
          <w:vertAlign w:val="subscript"/>
        </w:rPr>
        <w:t>2</w:t>
      </w:r>
      <w:r w:rsidR="00944C10">
        <w:t xml:space="preserve"> su</w:t>
      </w:r>
      <w:r>
        <w:t xml:space="preserve">nk down into the seawater, much like it does in real life.  We found this to be a great visual representation of the process, </w:t>
      </w:r>
      <w:r w:rsidR="00944C10">
        <w:t>though it did not</w:t>
      </w:r>
      <w:r>
        <w:t xml:space="preserve"> fit inside of the sealed chamber </w:t>
      </w:r>
      <w:proofErr w:type="spellStart"/>
      <w:r>
        <w:t>venier</w:t>
      </w:r>
      <w:proofErr w:type="spellEnd"/>
      <w:r>
        <w:t xml:space="preserve"> sells and we could</w:t>
      </w:r>
      <w:r w:rsidR="00944C10">
        <w:t xml:space="preserve"> not</w:t>
      </w:r>
      <w:r>
        <w:t xml:space="preserve"> adequately seal the aquarium (foil, cling-wrap</w:t>
      </w:r>
      <w:r w:rsidR="00944C10">
        <w:t xml:space="preserve">, and </w:t>
      </w:r>
      <w:proofErr w:type="spellStart"/>
      <w:r w:rsidR="00944C10">
        <w:t>parafilm</w:t>
      </w:r>
      <w:proofErr w:type="spellEnd"/>
      <w:r w:rsidR="00944C10">
        <w:t xml:space="preserve"> all</w:t>
      </w:r>
      <w:r>
        <w:t xml:space="preserve"> leak).</w:t>
      </w:r>
    </w:p>
    <w:p w:rsidR="005363B6" w:rsidRDefault="005363B6" w:rsidP="005363B6">
      <w:pPr>
        <w:pStyle w:val="ListParagraph"/>
        <w:numPr>
          <w:ilvl w:val="0"/>
          <w:numId w:val="16"/>
        </w:numPr>
        <w:tabs>
          <w:tab w:val="clear" w:pos="360"/>
          <w:tab w:val="num" w:pos="720"/>
        </w:tabs>
        <w:spacing w:after="0" w:line="240" w:lineRule="auto"/>
        <w:ind w:left="720" w:hanging="360"/>
        <w:contextualSpacing w:val="0"/>
      </w:pPr>
      <w:r>
        <w:t>One beaker filled with seawater</w:t>
      </w:r>
      <w:r w:rsidR="00944C10">
        <w:t xml:space="preserve"> – we </w:t>
      </w:r>
      <w:r>
        <w:t>used this to house our seashells.  We weighed the shells before and after exposure to the chamber.  After around 3 days of exposure, we found an average loss in mass of about 2% per shell.</w:t>
      </w:r>
      <w:r w:rsidR="00944C10">
        <w:t xml:space="preserve">  If you can find a way to properly dry the samples (in an oven or the like) this works even better.</w:t>
      </w:r>
    </w:p>
    <w:p w:rsidR="005363B6" w:rsidRDefault="005363B6" w:rsidP="005363B6">
      <w:pPr>
        <w:pStyle w:val="ListParagraph"/>
        <w:numPr>
          <w:ilvl w:val="0"/>
          <w:numId w:val="16"/>
        </w:numPr>
        <w:tabs>
          <w:tab w:val="clear" w:pos="360"/>
          <w:tab w:val="num" w:pos="720"/>
        </w:tabs>
        <w:spacing w:after="0" w:line="240" w:lineRule="auto"/>
        <w:ind w:left="720" w:hanging="360"/>
        <w:contextualSpacing w:val="0"/>
      </w:pPr>
      <w:r>
        <w:t>A pH probe resting in the sweater</w:t>
      </w:r>
    </w:p>
    <w:p w:rsidR="005363B6" w:rsidRDefault="005363B6" w:rsidP="005363B6">
      <w:pPr>
        <w:pStyle w:val="ListParagraph"/>
        <w:numPr>
          <w:ilvl w:val="0"/>
          <w:numId w:val="16"/>
        </w:numPr>
        <w:tabs>
          <w:tab w:val="clear" w:pos="360"/>
          <w:tab w:val="num" w:pos="720"/>
        </w:tabs>
        <w:spacing w:after="0" w:line="240" w:lineRule="auto"/>
        <w:ind w:left="720" w:hanging="360"/>
        <w:contextualSpacing w:val="0"/>
      </w:pPr>
      <w:r>
        <w:t>A CO</w:t>
      </w:r>
      <w:r>
        <w:rPr>
          <w:vertAlign w:val="subscript"/>
        </w:rPr>
        <w:t xml:space="preserve">2 </w:t>
      </w:r>
      <w:r>
        <w:t>probe suspended in the chamber</w:t>
      </w:r>
    </w:p>
    <w:p w:rsidR="005363B6" w:rsidRDefault="005363B6" w:rsidP="005363B6">
      <w:pPr>
        <w:spacing w:after="0" w:line="240" w:lineRule="auto"/>
      </w:pPr>
    </w:p>
    <w:p w:rsidR="005363B6" w:rsidRDefault="004734F0" w:rsidP="00CF602F">
      <w:pPr>
        <w:widowControl w:val="0"/>
        <w:tabs>
          <w:tab w:val="left" w:pos="940"/>
          <w:tab w:val="left" w:pos="1440"/>
        </w:tabs>
        <w:autoSpaceDE w:val="0"/>
        <w:autoSpaceDN w:val="0"/>
        <w:adjustRightInd w:val="0"/>
        <w:spacing w:after="0" w:line="240" w:lineRule="auto"/>
      </w:pPr>
      <w:r>
        <w:t>This is a good chance for your students to engage in a STEM activity as they problem solve how to:  produce, contain, and measure CO</w:t>
      </w:r>
      <w:r w:rsidRPr="004734F0">
        <w:rPr>
          <w:vertAlign w:val="subscript"/>
        </w:rPr>
        <w:t>2</w:t>
      </w:r>
      <w:r>
        <w:t xml:space="preserve"> and how to measure and quantify their results.</w:t>
      </w:r>
    </w:p>
    <w:p w:rsidR="00E053AC" w:rsidRDefault="00E053AC" w:rsidP="00CF602F">
      <w:pPr>
        <w:widowControl w:val="0"/>
        <w:tabs>
          <w:tab w:val="left" w:pos="940"/>
          <w:tab w:val="left" w:pos="1440"/>
        </w:tabs>
        <w:autoSpaceDE w:val="0"/>
        <w:autoSpaceDN w:val="0"/>
        <w:adjustRightInd w:val="0"/>
        <w:spacing w:after="0" w:line="240" w:lineRule="auto"/>
      </w:pPr>
    </w:p>
    <w:p w:rsidR="00E053AC" w:rsidRDefault="00E053AC" w:rsidP="00CF602F">
      <w:pPr>
        <w:widowControl w:val="0"/>
        <w:tabs>
          <w:tab w:val="left" w:pos="940"/>
          <w:tab w:val="left" w:pos="1440"/>
        </w:tabs>
        <w:autoSpaceDE w:val="0"/>
        <w:autoSpaceDN w:val="0"/>
        <w:adjustRightInd w:val="0"/>
        <w:spacing w:after="0" w:line="240" w:lineRule="auto"/>
      </w:pPr>
      <w:r>
        <w:rPr>
          <w:noProof/>
        </w:rPr>
        <w:drawing>
          <wp:inline distT="0" distB="0" distL="0" distR="0">
            <wp:extent cx="5943600" cy="3173471"/>
            <wp:effectExtent l="0" t="0" r="0"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73471"/>
                    </a:xfrm>
                    <a:prstGeom prst="rect">
                      <a:avLst/>
                    </a:prstGeom>
                    <a:solidFill>
                      <a:srgbClr val="FFFFFF"/>
                    </a:solidFill>
                    <a:ln>
                      <a:noFill/>
                    </a:ln>
                  </pic:spPr>
                </pic:pic>
              </a:graphicData>
            </a:graphic>
          </wp:inline>
        </w:drawing>
      </w:r>
    </w:p>
    <w:p w:rsidR="00E053AC" w:rsidRDefault="00E053AC" w:rsidP="00E053AC">
      <w:pPr>
        <w:spacing w:line="240" w:lineRule="auto"/>
      </w:pPr>
      <w:r>
        <w:t>Data from one run in which 8.24g of dry ice was used to create CO</w:t>
      </w:r>
      <w:r>
        <w:rPr>
          <w:vertAlign w:val="subscript"/>
        </w:rPr>
        <w:t xml:space="preserve">2 </w:t>
      </w:r>
      <w:r>
        <w:t xml:space="preserve">within the </w:t>
      </w:r>
      <w:proofErr w:type="spellStart"/>
      <w:r>
        <w:t>Vernier</w:t>
      </w:r>
      <w:proofErr w:type="spellEnd"/>
      <w:r>
        <w:t xml:space="preserve"> </w:t>
      </w:r>
      <w:proofErr w:type="spellStart"/>
      <w:r>
        <w:t>biochamber</w:t>
      </w:r>
      <w:proofErr w:type="spellEnd"/>
      <w:r>
        <w:t>.</w:t>
      </w:r>
    </w:p>
    <w:sectPr w:rsidR="00E053AC" w:rsidSect="00621EF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B9B" w:rsidRDefault="00591B9B" w:rsidP="00073CFB">
      <w:pPr>
        <w:spacing w:after="0" w:line="240" w:lineRule="auto"/>
      </w:pPr>
      <w:r>
        <w:separator/>
      </w:r>
    </w:p>
  </w:endnote>
  <w:endnote w:type="continuationSeparator" w:id="0">
    <w:p w:rsidR="00591B9B" w:rsidRDefault="00591B9B" w:rsidP="0007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21D" w:rsidRPr="00073CFB" w:rsidRDefault="00F2071A">
    <w:pPr>
      <w:pStyle w:val="Footer"/>
      <w:rPr>
        <w:noProof/>
        <w:color w:val="FFFFFF"/>
      </w:rPr>
    </w:pPr>
    <w:r>
      <w:rPr>
        <w:noProof/>
      </w:rPr>
      <w:drawing>
        <wp:anchor distT="0" distB="0" distL="114300" distR="114300" simplePos="0" relativeHeight="251659264" behindDoc="1" locked="0" layoutInCell="1" allowOverlap="1" wp14:anchorId="21A4DA6D" wp14:editId="4C5C4A49">
          <wp:simplePos x="0" y="0"/>
          <wp:positionH relativeFrom="column">
            <wp:posOffset>5048250</wp:posOffset>
          </wp:positionH>
          <wp:positionV relativeFrom="paragraph">
            <wp:posOffset>-194945</wp:posOffset>
          </wp:positionV>
          <wp:extent cx="1390650" cy="514350"/>
          <wp:effectExtent l="0" t="0" r="0" b="0"/>
          <wp:wrapTight wrapText="bothSides">
            <wp:wrapPolygon edited="0">
              <wp:start x="0" y="0"/>
              <wp:lineTo x="0" y="20800"/>
              <wp:lineTo x="21304" y="20800"/>
              <wp:lineTo x="21304" y="0"/>
              <wp:lineTo x="0" y="0"/>
            </wp:wrapPolygon>
          </wp:wrapTight>
          <wp:docPr id="2" name="Picture 2" descr="C:\Users\cludwig\Documents\SEE_Brochure\SEE_LOGO_m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udwig\Documents\SEE_Brochure\SEE_LOGO_med.tif"/>
                  <pic:cNvPicPr>
                    <a:picLocks noChangeAspect="1" noChangeArrowheads="1"/>
                  </pic:cNvPicPr>
                </pic:nvPicPr>
                <pic:blipFill>
                  <a:blip r:embed="rId1">
                    <a:extLst>
                      <a:ext uri="{28A0092B-C50C-407E-A947-70E740481C1C}">
                        <a14:useLocalDpi xmlns:a14="http://schemas.microsoft.com/office/drawing/2010/main" val="0"/>
                      </a:ext>
                    </a:extLst>
                  </a:blip>
                  <a:srcRect l="8026" t="15425" r="8450" b="20067"/>
                  <a:stretch>
                    <a:fillRect/>
                  </a:stretch>
                </pic:blipFill>
                <pic:spPr bwMode="auto">
                  <a:xfrm>
                    <a:off x="0" y="0"/>
                    <a:ext cx="13906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rPr>
      <w:t xml:space="preserve">Ocean Acidifiction: A Systems Approach to a Global Problem – </w:t>
    </w:r>
    <w:r>
      <w:rPr>
        <w:noProof/>
        <w:sz w:val="20"/>
      </w:rPr>
      <w:t>Teacher Resource</w:t>
    </w:r>
    <w:r w:rsidR="007F521D">
      <w:rPr>
        <w:noProof/>
        <w:color w:val="FFFFF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B9B" w:rsidRDefault="00591B9B" w:rsidP="00073CFB">
      <w:pPr>
        <w:spacing w:after="0" w:line="240" w:lineRule="auto"/>
      </w:pPr>
      <w:r>
        <w:separator/>
      </w:r>
    </w:p>
  </w:footnote>
  <w:footnote w:type="continuationSeparator" w:id="0">
    <w:p w:rsidR="00591B9B" w:rsidRDefault="00591B9B" w:rsidP="00073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21D" w:rsidRPr="00A62259" w:rsidRDefault="007F521D" w:rsidP="00A62259">
    <w:pPr>
      <w:pStyle w:val="Header"/>
      <w:jc w:val="right"/>
      <w:rPr>
        <w:sz w:val="20"/>
      </w:rPr>
    </w:pPr>
    <w:r>
      <w:rPr>
        <w:sz w:val="20"/>
      </w:rPr>
      <w:t>Teacher Resource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multilevel"/>
    <w:tmpl w:val="894EE875"/>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2">
    <w:nsid w:val="00000004"/>
    <w:multiLevelType w:val="multilevel"/>
    <w:tmpl w:val="894EE876"/>
    <w:lvl w:ilvl="0">
      <w:start w:val="1"/>
      <w:numFmt w:val="bullet"/>
      <w:lvlText w:val="-"/>
      <w:lvlJc w:val="left"/>
      <w:pPr>
        <w:tabs>
          <w:tab w:val="num" w:pos="360"/>
        </w:tabs>
        <w:ind w:left="360" w:firstLine="360"/>
      </w:pPr>
      <w:rPr>
        <w:rFont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nsid w:val="18E3641A"/>
    <w:multiLevelType w:val="hybridMultilevel"/>
    <w:tmpl w:val="5AE69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C50418"/>
    <w:multiLevelType w:val="multilevel"/>
    <w:tmpl w:val="87E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6715F"/>
    <w:multiLevelType w:val="hybridMultilevel"/>
    <w:tmpl w:val="2E12C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E95FF8"/>
    <w:multiLevelType w:val="multilevel"/>
    <w:tmpl w:val="E1AC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8E5CCC"/>
    <w:multiLevelType w:val="hybridMultilevel"/>
    <w:tmpl w:val="CFBE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4896EDC"/>
    <w:multiLevelType w:val="hybridMultilevel"/>
    <w:tmpl w:val="EB9C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C83084A"/>
    <w:multiLevelType w:val="multilevel"/>
    <w:tmpl w:val="3C1E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47E7A"/>
    <w:multiLevelType w:val="hybridMultilevel"/>
    <w:tmpl w:val="A1AC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E407E0"/>
    <w:multiLevelType w:val="hybridMultilevel"/>
    <w:tmpl w:val="4EE06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B6D2C6C"/>
    <w:multiLevelType w:val="multilevel"/>
    <w:tmpl w:val="00000001"/>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5AE581D"/>
    <w:multiLevelType w:val="multilevel"/>
    <w:tmpl w:val="5486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543275"/>
    <w:multiLevelType w:val="hybridMultilevel"/>
    <w:tmpl w:val="CA6A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E9A38C1"/>
    <w:multiLevelType w:val="hybridMultilevel"/>
    <w:tmpl w:val="08C6D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3"/>
  </w:num>
  <w:num w:numId="4">
    <w:abstractNumId w:val="9"/>
  </w:num>
  <w:num w:numId="5">
    <w:abstractNumId w:val="10"/>
  </w:num>
  <w:num w:numId="6">
    <w:abstractNumId w:val="14"/>
  </w:num>
  <w:num w:numId="7">
    <w:abstractNumId w:val="15"/>
  </w:num>
  <w:num w:numId="8">
    <w:abstractNumId w:val="3"/>
  </w:num>
  <w:num w:numId="9">
    <w:abstractNumId w:val="8"/>
  </w:num>
  <w:num w:numId="10">
    <w:abstractNumId w:val="7"/>
  </w:num>
  <w:num w:numId="11">
    <w:abstractNumId w:val="11"/>
  </w:num>
  <w:num w:numId="12">
    <w:abstractNumId w:val="5"/>
  </w:num>
  <w:num w:numId="13">
    <w:abstractNumId w:val="0"/>
  </w:num>
  <w:num w:numId="14">
    <w:abstractNumId w:val="12"/>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620"/>
    <w:rsid w:val="00067D85"/>
    <w:rsid w:val="00073CFB"/>
    <w:rsid w:val="000F1E4F"/>
    <w:rsid w:val="00150163"/>
    <w:rsid w:val="00153CFD"/>
    <w:rsid w:val="00157A56"/>
    <w:rsid w:val="001714C7"/>
    <w:rsid w:val="001B130C"/>
    <w:rsid w:val="001C4B49"/>
    <w:rsid w:val="001E31A1"/>
    <w:rsid w:val="00202D5D"/>
    <w:rsid w:val="002103F1"/>
    <w:rsid w:val="002211B0"/>
    <w:rsid w:val="00250129"/>
    <w:rsid w:val="00265B39"/>
    <w:rsid w:val="002D14FB"/>
    <w:rsid w:val="002E5287"/>
    <w:rsid w:val="002F0C07"/>
    <w:rsid w:val="003070BB"/>
    <w:rsid w:val="003361D7"/>
    <w:rsid w:val="00346180"/>
    <w:rsid w:val="00360602"/>
    <w:rsid w:val="00371EDD"/>
    <w:rsid w:val="00383AA8"/>
    <w:rsid w:val="003845E5"/>
    <w:rsid w:val="003F66DF"/>
    <w:rsid w:val="00410377"/>
    <w:rsid w:val="00413271"/>
    <w:rsid w:val="004464E8"/>
    <w:rsid w:val="00470CF1"/>
    <w:rsid w:val="004734F0"/>
    <w:rsid w:val="00483162"/>
    <w:rsid w:val="004B6009"/>
    <w:rsid w:val="00526C54"/>
    <w:rsid w:val="00531F92"/>
    <w:rsid w:val="005363B6"/>
    <w:rsid w:val="00537E3B"/>
    <w:rsid w:val="00540CE8"/>
    <w:rsid w:val="00591B9B"/>
    <w:rsid w:val="005927B5"/>
    <w:rsid w:val="0059475E"/>
    <w:rsid w:val="005B394F"/>
    <w:rsid w:val="00606C09"/>
    <w:rsid w:val="00615BE2"/>
    <w:rsid w:val="00621EF1"/>
    <w:rsid w:val="00710469"/>
    <w:rsid w:val="00742382"/>
    <w:rsid w:val="0077136B"/>
    <w:rsid w:val="007914EC"/>
    <w:rsid w:val="007B48AD"/>
    <w:rsid w:val="007C4270"/>
    <w:rsid w:val="007D3A60"/>
    <w:rsid w:val="007D608F"/>
    <w:rsid w:val="007F114F"/>
    <w:rsid w:val="007F3944"/>
    <w:rsid w:val="007F521D"/>
    <w:rsid w:val="00810632"/>
    <w:rsid w:val="0082727B"/>
    <w:rsid w:val="00836B64"/>
    <w:rsid w:val="00867D79"/>
    <w:rsid w:val="00893C13"/>
    <w:rsid w:val="008C0BB2"/>
    <w:rsid w:val="00924346"/>
    <w:rsid w:val="00944C10"/>
    <w:rsid w:val="009A45DE"/>
    <w:rsid w:val="009D0C1D"/>
    <w:rsid w:val="00A62259"/>
    <w:rsid w:val="00AA53ED"/>
    <w:rsid w:val="00AB532F"/>
    <w:rsid w:val="00AD1410"/>
    <w:rsid w:val="00B45455"/>
    <w:rsid w:val="00B75311"/>
    <w:rsid w:val="00BA4010"/>
    <w:rsid w:val="00BE039B"/>
    <w:rsid w:val="00BF355F"/>
    <w:rsid w:val="00BF4B5C"/>
    <w:rsid w:val="00C03732"/>
    <w:rsid w:val="00C05620"/>
    <w:rsid w:val="00C16900"/>
    <w:rsid w:val="00C20DF2"/>
    <w:rsid w:val="00CD5210"/>
    <w:rsid w:val="00CF602F"/>
    <w:rsid w:val="00D06411"/>
    <w:rsid w:val="00D6635A"/>
    <w:rsid w:val="00DA632C"/>
    <w:rsid w:val="00DF6916"/>
    <w:rsid w:val="00E053AC"/>
    <w:rsid w:val="00E947E9"/>
    <w:rsid w:val="00EA0401"/>
    <w:rsid w:val="00ED284D"/>
    <w:rsid w:val="00ED5CBB"/>
    <w:rsid w:val="00EF4603"/>
    <w:rsid w:val="00F2071A"/>
    <w:rsid w:val="00F236F9"/>
    <w:rsid w:val="00F45E64"/>
    <w:rsid w:val="00F57379"/>
    <w:rsid w:val="00F86651"/>
    <w:rsid w:val="00FB7B84"/>
    <w:rsid w:val="00FC538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EF1"/>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rPr>
  </w:style>
  <w:style w:type="character" w:styleId="Hyperlink">
    <w:name w:val="Hyperlink"/>
    <w:basedOn w:val="DefaultParagraphFont"/>
    <w:uiPriority w:val="99"/>
    <w:rsid w:val="00C05620"/>
    <w:rPr>
      <w:rFonts w:cs="Times New Roman"/>
      <w:color w:val="0000FF"/>
      <w:u w:val="single"/>
    </w:rPr>
  </w:style>
  <w:style w:type="paragraph" w:styleId="ListParagraph">
    <w:name w:val="List Paragraph"/>
    <w:basedOn w:val="Normal"/>
    <w:qFormat/>
    <w:rsid w:val="004464E8"/>
    <w:pPr>
      <w:ind w:left="720"/>
      <w:contextualSpacing/>
    </w:pPr>
  </w:style>
  <w:style w:type="paragraph" w:styleId="Header">
    <w:name w:val="header"/>
    <w:basedOn w:val="Normal"/>
    <w:link w:val="HeaderChar"/>
    <w:uiPriority w:val="99"/>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rPr>
      <w:rFonts w:cs="Times New Roman"/>
    </w:rPr>
  </w:style>
  <w:style w:type="paragraph" w:styleId="Footer">
    <w:name w:val="footer"/>
    <w:basedOn w:val="Normal"/>
    <w:link w:val="FooterChar"/>
    <w:uiPriority w:val="99"/>
    <w:semiHidden/>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rPr>
      <w:rFonts w:cs="Times New Roman"/>
    </w:rPr>
  </w:style>
  <w:style w:type="table" w:styleId="TableGrid">
    <w:name w:val="Table Grid"/>
    <w:basedOn w:val="TableNormal"/>
    <w:uiPriority w:val="99"/>
    <w:rsid w:val="00810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uiPriority w:val="99"/>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uiPriority w:val="99"/>
    <w:rsid w:val="00B75311"/>
    <w:rPr>
      <w:rFonts w:ascii="Calibri" w:hAnsi="Calibri" w:cs="Times New Roman"/>
      <w:color w:val="3636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EF1"/>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rPr>
  </w:style>
  <w:style w:type="character" w:styleId="Hyperlink">
    <w:name w:val="Hyperlink"/>
    <w:basedOn w:val="DefaultParagraphFont"/>
    <w:uiPriority w:val="99"/>
    <w:rsid w:val="00C05620"/>
    <w:rPr>
      <w:rFonts w:cs="Times New Roman"/>
      <w:color w:val="0000FF"/>
      <w:u w:val="single"/>
    </w:rPr>
  </w:style>
  <w:style w:type="paragraph" w:styleId="ListParagraph">
    <w:name w:val="List Paragraph"/>
    <w:basedOn w:val="Normal"/>
    <w:qFormat/>
    <w:rsid w:val="004464E8"/>
    <w:pPr>
      <w:ind w:left="720"/>
      <w:contextualSpacing/>
    </w:pPr>
  </w:style>
  <w:style w:type="paragraph" w:styleId="Header">
    <w:name w:val="header"/>
    <w:basedOn w:val="Normal"/>
    <w:link w:val="HeaderChar"/>
    <w:uiPriority w:val="99"/>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rPr>
      <w:rFonts w:cs="Times New Roman"/>
    </w:rPr>
  </w:style>
  <w:style w:type="paragraph" w:styleId="Footer">
    <w:name w:val="footer"/>
    <w:basedOn w:val="Normal"/>
    <w:link w:val="FooterChar"/>
    <w:uiPriority w:val="99"/>
    <w:semiHidden/>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rPr>
      <w:rFonts w:cs="Times New Roman"/>
    </w:rPr>
  </w:style>
  <w:style w:type="table" w:styleId="TableGrid">
    <w:name w:val="Table Grid"/>
    <w:basedOn w:val="TableNormal"/>
    <w:uiPriority w:val="99"/>
    <w:rsid w:val="00810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uiPriority w:val="99"/>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uiPriority w:val="99"/>
    <w:rsid w:val="00B75311"/>
    <w:rPr>
      <w:rFonts w:ascii="Calibri" w:hAnsi="Calibri" w:cs="Times New Roman"/>
      <w:color w:val="3636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rolina.com/animal-habitat-accessories/sea-shell-assortment/261786.pr?catId=&amp;mCat=&amp;sCat=&amp;ssCat=&amp;question=shells" TargetMode="External"/><Relationship Id="rId4" Type="http://schemas.openxmlformats.org/officeDocument/2006/relationships/settings" Target="settings.xml"/><Relationship Id="rId9" Type="http://schemas.openxmlformats.org/officeDocument/2006/relationships/hyperlink" Target="http://www.carolina.com/tanks-and-accessories/coral-crushed-15-lb/163246.pr?catId=&amp;mCat=&amp;sCat=&amp;ssCat=&amp;question=cora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THE 5 E Format (BSCS Science: An Inquiry Approach)</vt:lpstr>
    </vt:vector>
  </TitlesOfParts>
  <Company>ISB</Company>
  <LinksUpToDate>false</LinksUpToDate>
  <CharactersWithSpaces>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5 E Format (BSCS Science: An Inquiry Approach)</dc:title>
  <dc:creator>cludwig</dc:creator>
  <cp:lastModifiedBy>cludwig</cp:lastModifiedBy>
  <cp:revision>6</cp:revision>
  <cp:lastPrinted>2013-08-07T18:06:00Z</cp:lastPrinted>
  <dcterms:created xsi:type="dcterms:W3CDTF">2013-08-12T19:04:00Z</dcterms:created>
  <dcterms:modified xsi:type="dcterms:W3CDTF">2013-11-14T06:46:00Z</dcterms:modified>
</cp:coreProperties>
</file>